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C" w:rsidRDefault="00435B4C" w:rsidP="00435B4C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Современные дети совсем по-другому смотрят на организацию досуга. Сегодня главное развлечение для ребенка – компьютер.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Однако с другой стороны, психологи и врачи говорят о появлении новой болезни - компьютерной зависимости.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Несомненно, ни один родитель не останется равнодушным к проблемам собственного ребенка.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 xml:space="preserve">Интернет общение в жизни ребенка - это хорошо или плохо? Сколько и как должен общаться ребенок в Интернете? Нужно ли ограничивать общение детей в сети? Важно ли прививать этические понятия ребенку по отношению к общению в </w:t>
      </w:r>
      <w:r>
        <w:lastRenderedPageBreak/>
        <w:t>Интернете? Какие опасности подстерегают ваших детей при бесконтрольном выходе во всемирную сеть Интернет?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Вот с чем дети могут столкнуться в Сети: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Доступ к неподходящей информации: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посвященные продаже контрабандных товаров или другой незаконной деятельности,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размещающие изображения порнографического или иного неприемлемого сексуального контента;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 с рекламой табака и алкоголя;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посвященные изготовлению взрывчатых веществ;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пропагандирующие наркотики;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пропагандирующие насилие и нетерпимость;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публикующие дезинформацию;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где продают оружие, наркотики, отравляющие вещества, алкоголь;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-сайты, позволяющие детям принимать участие в азартных играх онлайн;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 xml:space="preserve">-сайты, на которых могут собирать и продавать частную информацию о Ваших детях и Вашей семье. 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Проблема защиты детей в Сети находит самый широкий резонанс и это не случайно. Обратимся к статистике: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-около 50% детей выходят в Сеть без контроля взрослых;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 xml:space="preserve">- 19% детей иногда посещают </w:t>
      </w:r>
      <w:proofErr w:type="spellStart"/>
      <w:r>
        <w:t>порносайты</w:t>
      </w:r>
      <w:proofErr w:type="spellEnd"/>
      <w:r>
        <w:t>, еще 9% делают это регулярно;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lastRenderedPageBreak/>
        <w:t>- 38% детей, просматривают страницы о насилии;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- 16% детей просматривают страницы с расистским содержимым;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- 25% пятилетних детей активно используют Интернет;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-14,5% детей назначали встречи с незнакомцами через Интернет, 10% из них ходили на встречи в одиночку, а 7% никому не сообщили, что с кем–то встречаются.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Только вдумайтесь в эти статистические данные! И это число постоянно растет. А ведь не исключено, что и Ваш ребенок может оказаться в Интернет - зависимости, которая на сегодняшний день приравнивается к болезни, наравне с алкогольной и наркотической зависимостью.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Общение по Интернету не проходит бесследно.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Справедливо отмечают, что для некоторых это место, где можно отдохнуть и сбежать от реальной жизни, можно сказать все, что вздумается, не заботясь об ответственности.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 xml:space="preserve">В Интернете также есть игры, приложения, которые получили широкое распространение. Особенно привлекают игры с массовым участием, одновременно в игре может находиться несколько сотен </w:t>
      </w:r>
      <w:r>
        <w:lastRenderedPageBreak/>
        <w:t xml:space="preserve">участников, знакомых и незнакомых. Проблемой </w:t>
      </w:r>
      <w:proofErr w:type="spellStart"/>
      <w:r>
        <w:t>игромании</w:t>
      </w:r>
      <w:proofErr w:type="spellEnd"/>
      <w:r>
        <w:t xml:space="preserve"> в России врачи занимаются последние семь - восемь лет. Но с каждым годом она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Дети, которым в жизни не достает позитивных эмоций, общения с родителями, чаще всего становятся жертвами компьютера. Виртуальный мир дает искаженное представление о мире реальном. И тем самым играет с ним злые шутки. Так, игрок усваивает, что можно прыгнуть с большой высоты и не разбиться. Можно войти в огонь и не сгореть. И мчащаяся на полном ходу машина в виртуальном мире не опасна. А в мире реальном, все это влечет за собой последствия, связанные с летальным исходом.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>Одна из новейших Интернет - угроз – так называемы «</w:t>
      </w:r>
      <w:proofErr w:type="spellStart"/>
      <w:r>
        <w:t>киберсуицид</w:t>
      </w:r>
      <w:proofErr w:type="spellEnd"/>
      <w: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находят поддержку </w:t>
      </w:r>
      <w:r>
        <w:lastRenderedPageBreak/>
        <w:t xml:space="preserve">своим суицидальным наклонностям, вступая в контакт с единомышленниками, </w:t>
      </w:r>
      <w:proofErr w:type="gramStart"/>
      <w:r>
        <w:t>которые</w:t>
      </w:r>
      <w:proofErr w:type="gramEnd"/>
      <w:r>
        <w:t xml:space="preserve"> как и они сами, думают о самоубийстве. 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t xml:space="preserve">В социальных сетях через программы мгновенного обмена сообщений ребенок может стать жертвой насильников. Пострадать ребенок может и от поведения других детей. В России набирает обороты </w:t>
      </w:r>
      <w:proofErr w:type="spellStart"/>
      <w:r>
        <w:t>киберхулиганство</w:t>
      </w:r>
      <w:proofErr w:type="spellEnd"/>
      <w:r>
        <w:t>: подростки снимают на видео сцены унижения или избиения сверстника и выкладывают этот ролик в Интернет. Так об этом факте узнают десятки, а то и сотни ровесников жертвы, и начинается его настоящая травля. Еще одной из проблем, подстерегающих в сети Интернет, является пропаганда жестокости, экстремизма и нетерпимости. Мы рассмотрели только некоторые из опасностей бесконтрольного доступа детей к Интернету. Если вы внимательные и неравнодушные родители, может быть, вы сможете дополнить этот список из собственного опыта. Ясно одно: оставлять ребенка один на один с Сетью – это все равно, что бросить беспомощного младенца одного в центре огромного густонаселенного мегаполиса.</w:t>
      </w:r>
    </w:p>
    <w:p w:rsidR="00435B4C" w:rsidRDefault="00435B4C" w:rsidP="00435B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Бесплатная Линия помощи по безопасному использованию интернет –ресурсов</w:t>
      </w:r>
    </w:p>
    <w:p w:rsidR="00435B4C" w:rsidRDefault="00435B4C" w:rsidP="00435B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«Дети онлайн»: 8-800-25-000-15, 09.00-18.00</w:t>
      </w:r>
    </w:p>
    <w:p w:rsidR="00435B4C" w:rsidRDefault="00435B4C" w:rsidP="00435B4C">
      <w:pPr>
        <w:pStyle w:val="a3"/>
        <w:spacing w:before="0" w:beforeAutospacing="0" w:after="0" w:afterAutospacing="0"/>
        <w:jc w:val="center"/>
        <w:rPr>
          <w:b/>
        </w:rPr>
      </w:pPr>
    </w:p>
    <w:p w:rsidR="00435B4C" w:rsidRDefault="00435B4C" w:rsidP="00435B4C">
      <w:pPr>
        <w:pStyle w:val="a3"/>
        <w:spacing w:before="0" w:beforeAutospacing="0" w:after="0" w:afterAutospacing="0"/>
        <w:jc w:val="center"/>
      </w:pPr>
      <w:r>
        <w:rPr>
          <w:b/>
        </w:rPr>
        <w:t>КОМИССИЯ ПО ДЕЛАМ НЕСОВЕРШЕННОЛЕТНИХ И ЗАЩИТЕ ИХ ПРАВ МО «ВСЕВОЛОЖСКИЙ МУНИЦИПАЛЬНЫЙ РАЙОН» ЛЕНИНГРАДСКОЙ ОБЛАСТИ</w:t>
      </w:r>
    </w:p>
    <w:p w:rsidR="00435B4C" w:rsidRDefault="00435B4C" w:rsidP="00435B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родителей</w:t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</w:p>
    <w:p w:rsidR="00435B4C" w:rsidRDefault="00435B4C" w:rsidP="00435B4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647950" cy="2447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C" w:rsidRDefault="00435B4C" w:rsidP="00435B4C">
      <w:pPr>
        <w:pStyle w:val="a3"/>
        <w:spacing w:before="0" w:beforeAutospacing="0" w:after="0" w:afterAutospacing="0"/>
        <w:jc w:val="both"/>
      </w:pPr>
    </w:p>
    <w:p w:rsidR="00435B4C" w:rsidRDefault="00435B4C" w:rsidP="00435B4C">
      <w:pPr>
        <w:pStyle w:val="1"/>
        <w:spacing w:before="0" w:beforeAutospacing="0" w:after="0" w:afterAutospacing="0"/>
        <w:jc w:val="center"/>
        <w:rPr>
          <w:b/>
        </w:rPr>
      </w:pPr>
      <w:r>
        <w:t>Безопасность ребенка в Интернете</w:t>
      </w:r>
    </w:p>
    <w:p w:rsidR="00886AEB" w:rsidRDefault="00435B4C" w:rsidP="00435B4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психическому, духовному, нравственному развитию» - ст.2 № 434-ФЗ от 29.12.2010</w:t>
      </w:r>
    </w:p>
    <w:sectPr w:rsidR="00886AEB" w:rsidSect="00435B4C">
      <w:pgSz w:w="16838" w:h="11906" w:orient="landscape"/>
      <w:pgMar w:top="141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BC"/>
    <w:rsid w:val="000A2C68"/>
    <w:rsid w:val="00435B4C"/>
    <w:rsid w:val="00886AEB"/>
    <w:rsid w:val="009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5B4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i/>
      <w:iCs/>
      <w:color w:val="E94AA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B4C"/>
    <w:rPr>
      <w:rFonts w:ascii="Georgia" w:eastAsia="Times New Roman" w:hAnsi="Georgia" w:cs="Times New Roman"/>
      <w:i/>
      <w:iCs/>
      <w:color w:val="E94AA0"/>
      <w:kern w:val="36"/>
      <w:sz w:val="40"/>
      <w:szCs w:val="40"/>
      <w:lang w:eastAsia="ru-RU"/>
    </w:rPr>
  </w:style>
  <w:style w:type="paragraph" w:styleId="a3">
    <w:name w:val="Normal (Web)"/>
    <w:basedOn w:val="a"/>
    <w:semiHidden/>
    <w:unhideWhenUsed/>
    <w:rsid w:val="0043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5B4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i/>
      <w:iCs/>
      <w:color w:val="E94AA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B4C"/>
    <w:rPr>
      <w:rFonts w:ascii="Georgia" w:eastAsia="Times New Roman" w:hAnsi="Georgia" w:cs="Times New Roman"/>
      <w:i/>
      <w:iCs/>
      <w:color w:val="E94AA0"/>
      <w:kern w:val="36"/>
      <w:sz w:val="40"/>
      <w:szCs w:val="40"/>
      <w:lang w:eastAsia="ru-RU"/>
    </w:rPr>
  </w:style>
  <w:style w:type="paragraph" w:styleId="a3">
    <w:name w:val="Normal (Web)"/>
    <w:basedOn w:val="a"/>
    <w:semiHidden/>
    <w:unhideWhenUsed/>
    <w:rsid w:val="0043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Наталья Николаевна Канарева</cp:lastModifiedBy>
  <cp:revision>2</cp:revision>
  <dcterms:created xsi:type="dcterms:W3CDTF">2017-03-02T13:15:00Z</dcterms:created>
  <dcterms:modified xsi:type="dcterms:W3CDTF">2017-03-02T13:15:00Z</dcterms:modified>
</cp:coreProperties>
</file>