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A1" w:rsidRPr="009B25A1" w:rsidRDefault="009B25A1" w:rsidP="009B25A1">
      <w:pPr>
        <w:jc w:val="center"/>
        <w:rPr>
          <w:b/>
          <w:sz w:val="28"/>
          <w:szCs w:val="28"/>
        </w:rPr>
      </w:pPr>
      <w:r w:rsidRPr="009B25A1">
        <w:rPr>
          <w:b/>
          <w:sz w:val="28"/>
          <w:szCs w:val="28"/>
        </w:rPr>
        <w:t>АДМИНИСТРАЦИЯ ВОЙСКОВИЦКОГО СЕЛЬСКОГО ПОСЕЛЕНИЯ</w:t>
      </w:r>
    </w:p>
    <w:p w:rsidR="009B25A1" w:rsidRPr="009B25A1" w:rsidRDefault="009B25A1" w:rsidP="009B25A1">
      <w:pPr>
        <w:jc w:val="center"/>
        <w:rPr>
          <w:b/>
          <w:sz w:val="28"/>
          <w:szCs w:val="28"/>
        </w:rPr>
      </w:pPr>
      <w:r w:rsidRPr="009B25A1">
        <w:rPr>
          <w:b/>
          <w:sz w:val="28"/>
          <w:szCs w:val="28"/>
        </w:rPr>
        <w:t>ГАТЧИНСКОГО МУНИЦИПАЛЬНОГО РАЙОНА</w:t>
      </w:r>
    </w:p>
    <w:p w:rsidR="009B25A1" w:rsidRPr="009B25A1" w:rsidRDefault="009B25A1" w:rsidP="009B25A1">
      <w:pPr>
        <w:jc w:val="center"/>
        <w:rPr>
          <w:b/>
          <w:sz w:val="28"/>
          <w:szCs w:val="28"/>
        </w:rPr>
      </w:pPr>
      <w:r w:rsidRPr="009B25A1">
        <w:rPr>
          <w:b/>
          <w:sz w:val="28"/>
          <w:szCs w:val="28"/>
        </w:rPr>
        <w:t>ЛЕНИНГРАДСКОЙ ОБЛАСТИ</w:t>
      </w:r>
    </w:p>
    <w:p w:rsidR="009B25A1" w:rsidRPr="00A43EA7" w:rsidRDefault="009B25A1" w:rsidP="009B25A1">
      <w:pPr>
        <w:jc w:val="both"/>
      </w:pPr>
    </w:p>
    <w:p w:rsidR="009B25A1" w:rsidRPr="00A43EA7" w:rsidRDefault="009B25A1" w:rsidP="009B25A1">
      <w:pPr>
        <w:jc w:val="center"/>
        <w:rPr>
          <w:b/>
          <w:sz w:val="28"/>
          <w:szCs w:val="28"/>
        </w:rPr>
      </w:pPr>
    </w:p>
    <w:p w:rsidR="009B25A1" w:rsidRPr="00A43EA7" w:rsidRDefault="009B25A1" w:rsidP="009B25A1">
      <w:pPr>
        <w:jc w:val="center"/>
        <w:rPr>
          <w:b/>
          <w:sz w:val="28"/>
          <w:szCs w:val="28"/>
        </w:rPr>
      </w:pPr>
      <w:proofErr w:type="gramStart"/>
      <w:r w:rsidRPr="00A43EA7">
        <w:rPr>
          <w:b/>
          <w:sz w:val="28"/>
          <w:szCs w:val="28"/>
        </w:rPr>
        <w:t>П</w:t>
      </w:r>
      <w:proofErr w:type="gramEnd"/>
      <w:r w:rsidRPr="00A43EA7">
        <w:rPr>
          <w:b/>
          <w:sz w:val="28"/>
          <w:szCs w:val="28"/>
        </w:rPr>
        <w:t xml:space="preserve"> О С Т А Н О В Л Е Н И Е</w:t>
      </w:r>
    </w:p>
    <w:p w:rsidR="009B25A1" w:rsidRPr="00A43EA7" w:rsidRDefault="009B25A1" w:rsidP="009B25A1">
      <w:pPr>
        <w:jc w:val="center"/>
        <w:rPr>
          <w:b/>
          <w:sz w:val="28"/>
          <w:szCs w:val="28"/>
        </w:rPr>
      </w:pPr>
    </w:p>
    <w:p w:rsidR="009B25A1" w:rsidRPr="00A43EA7" w:rsidRDefault="009B25A1" w:rsidP="009B25A1">
      <w:pPr>
        <w:jc w:val="center"/>
        <w:rPr>
          <w:b/>
          <w:sz w:val="28"/>
          <w:szCs w:val="28"/>
        </w:rPr>
      </w:pPr>
    </w:p>
    <w:p w:rsidR="009B25A1" w:rsidRDefault="009B25A1" w:rsidP="009B25A1">
      <w:pPr>
        <w:rPr>
          <w:b/>
          <w:sz w:val="28"/>
          <w:szCs w:val="28"/>
        </w:rPr>
      </w:pPr>
      <w:r>
        <w:rPr>
          <w:b/>
          <w:sz w:val="28"/>
          <w:szCs w:val="28"/>
        </w:rPr>
        <w:t>20 декабря 2019</w:t>
      </w:r>
      <w:r w:rsidRPr="00A43EA7">
        <w:rPr>
          <w:b/>
          <w:sz w:val="28"/>
          <w:szCs w:val="28"/>
        </w:rPr>
        <w:t xml:space="preserve"> года  </w:t>
      </w:r>
      <w:r w:rsidRPr="00A43EA7">
        <w:rPr>
          <w:b/>
          <w:sz w:val="28"/>
          <w:szCs w:val="28"/>
        </w:rPr>
        <w:tab/>
      </w:r>
      <w:r w:rsidRPr="00A43EA7">
        <w:rPr>
          <w:b/>
          <w:sz w:val="28"/>
          <w:szCs w:val="28"/>
        </w:rPr>
        <w:tab/>
      </w:r>
      <w:r w:rsidRPr="00A43EA7">
        <w:rPr>
          <w:b/>
          <w:sz w:val="28"/>
          <w:szCs w:val="28"/>
        </w:rPr>
        <w:tab/>
      </w:r>
      <w:r w:rsidRPr="00A43EA7">
        <w:rPr>
          <w:b/>
          <w:sz w:val="28"/>
          <w:szCs w:val="28"/>
        </w:rPr>
        <w:tab/>
      </w:r>
      <w:r w:rsidRPr="00A43EA7">
        <w:rPr>
          <w:b/>
          <w:sz w:val="28"/>
          <w:szCs w:val="28"/>
        </w:rPr>
        <w:tab/>
      </w:r>
      <w:r>
        <w:rPr>
          <w:b/>
          <w:sz w:val="28"/>
          <w:szCs w:val="28"/>
        </w:rPr>
        <w:tab/>
      </w:r>
      <w:r>
        <w:rPr>
          <w:b/>
          <w:sz w:val="28"/>
          <w:szCs w:val="28"/>
        </w:rPr>
        <w:tab/>
        <w:t xml:space="preserve">                        </w:t>
      </w:r>
      <w:r w:rsidRPr="00A43EA7">
        <w:rPr>
          <w:b/>
          <w:sz w:val="28"/>
          <w:szCs w:val="28"/>
        </w:rPr>
        <w:t xml:space="preserve"> № </w:t>
      </w:r>
      <w:r>
        <w:rPr>
          <w:b/>
          <w:sz w:val="28"/>
          <w:szCs w:val="28"/>
        </w:rPr>
        <w:t>224</w:t>
      </w:r>
    </w:p>
    <w:p w:rsidR="009B25A1" w:rsidRPr="00A43EA7" w:rsidRDefault="009B25A1" w:rsidP="009B25A1"/>
    <w:p w:rsidR="009B25A1" w:rsidRDefault="009B25A1" w:rsidP="00E84BEE">
      <w:pPr>
        <w:pStyle w:val="afb"/>
        <w:ind w:left="0" w:right="41"/>
        <w:jc w:val="right"/>
        <w:rPr>
          <w:rFonts w:ascii="Times New Roman" w:hAnsi="Times New Roman" w:cs="Times New Roman"/>
          <w:b w:val="0"/>
          <w:color w:val="auto"/>
          <w:sz w:val="28"/>
          <w:szCs w:val="28"/>
        </w:rPr>
      </w:pPr>
    </w:p>
    <w:tbl>
      <w:tblPr>
        <w:tblW w:w="0" w:type="auto"/>
        <w:tblLook w:val="04A0"/>
      </w:tblPr>
      <w:tblGrid>
        <w:gridCol w:w="4928"/>
      </w:tblGrid>
      <w:tr w:rsidR="0023120E" w:rsidRPr="0023120E" w:rsidTr="009B25A1">
        <w:tc>
          <w:tcPr>
            <w:tcW w:w="4928" w:type="dxa"/>
          </w:tcPr>
          <w:p w:rsidR="0023120E" w:rsidRPr="0023120E" w:rsidRDefault="0023120E" w:rsidP="009B25A1">
            <w:pPr>
              <w:widowControl w:val="0"/>
              <w:autoSpaceDE w:val="0"/>
              <w:autoSpaceDN w:val="0"/>
              <w:adjustRightInd w:val="0"/>
              <w:contextualSpacing/>
              <w:jc w:val="both"/>
              <w:outlineLvl w:val="0"/>
              <w:rPr>
                <w:bCs/>
                <w:sz w:val="28"/>
                <w:szCs w:val="28"/>
                <w:lang w:eastAsia="ar-SA"/>
              </w:rPr>
            </w:pPr>
            <w:r w:rsidRPr="0023120E">
              <w:rPr>
                <w:bCs/>
                <w:sz w:val="28"/>
                <w:szCs w:val="28"/>
              </w:rPr>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w:t>
            </w:r>
          </w:p>
        </w:tc>
      </w:tr>
    </w:tbl>
    <w:p w:rsidR="0023120E" w:rsidRPr="0063703B" w:rsidRDefault="0023120E" w:rsidP="0023120E">
      <w:pPr>
        <w:tabs>
          <w:tab w:val="left" w:pos="1220"/>
        </w:tabs>
        <w:rPr>
          <w:sz w:val="28"/>
          <w:szCs w:val="28"/>
          <w:lang w:eastAsia="ar-SA"/>
        </w:rPr>
      </w:pPr>
    </w:p>
    <w:p w:rsidR="0069787E" w:rsidRPr="0063703B" w:rsidRDefault="0069787E" w:rsidP="0069787E">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Pr="00F7369F">
        <w:rPr>
          <w:sz w:val="28"/>
          <w:szCs w:val="28"/>
        </w:rPr>
        <w:t xml:space="preserve"> от 24 июня 1998 года № 89-ФЗ «Об отходах производства и потребления»</w:t>
      </w:r>
      <w:r>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 xml:space="preserve">«Об организации предоставления государственных и муниципальных услуг», руководствуясь Уставом МО </w:t>
      </w:r>
      <w:proofErr w:type="spellStart"/>
      <w:r w:rsidRPr="0063703B">
        <w:rPr>
          <w:sz w:val="28"/>
          <w:szCs w:val="28"/>
        </w:rPr>
        <w:t>Войсковицкое</w:t>
      </w:r>
      <w:proofErr w:type="spellEnd"/>
      <w:r w:rsidRPr="0063703B">
        <w:rPr>
          <w:sz w:val="28"/>
          <w:szCs w:val="28"/>
        </w:rPr>
        <w:t xml:space="preserve"> сельское поселение Гатчинского муниципального района Ленинградской области,</w:t>
      </w:r>
      <w:r w:rsidRPr="0063703B">
        <w:rPr>
          <w:bCs/>
          <w:sz w:val="28"/>
          <w:szCs w:val="28"/>
        </w:rPr>
        <w:t xml:space="preserve"> </w:t>
      </w:r>
      <w:r>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w:t>
      </w:r>
      <w:proofErr w:type="spellStart"/>
      <w:r w:rsidRPr="0063703B">
        <w:rPr>
          <w:bCs/>
          <w:sz w:val="28"/>
          <w:szCs w:val="28"/>
        </w:rPr>
        <w:t>Войсковицкое</w:t>
      </w:r>
      <w:proofErr w:type="spellEnd"/>
      <w:r w:rsidRPr="0063703B">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63703B">
        <w:rPr>
          <w:bCs/>
          <w:sz w:val="28"/>
          <w:szCs w:val="28"/>
        </w:rPr>
        <w:t>Войсковицкого</w:t>
      </w:r>
      <w:proofErr w:type="spellEnd"/>
      <w:r w:rsidRPr="0063703B">
        <w:rPr>
          <w:bCs/>
          <w:sz w:val="28"/>
          <w:szCs w:val="28"/>
        </w:rPr>
        <w:t xml:space="preserve"> се</w:t>
      </w:r>
      <w:r>
        <w:rPr>
          <w:bCs/>
          <w:sz w:val="28"/>
          <w:szCs w:val="28"/>
        </w:rPr>
        <w:t>льского поселения от 22.06.2011</w:t>
      </w:r>
      <w:r w:rsidRPr="0063703B">
        <w:rPr>
          <w:bCs/>
          <w:sz w:val="28"/>
          <w:szCs w:val="28"/>
        </w:rPr>
        <w:t xml:space="preserve"> №80,</w:t>
      </w:r>
      <w:r>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w:t>
      </w:r>
      <w:proofErr w:type="spellStart"/>
      <w:r>
        <w:rPr>
          <w:bCs/>
          <w:sz w:val="28"/>
          <w:szCs w:val="28"/>
        </w:rPr>
        <w:t>Войсковицкое</w:t>
      </w:r>
      <w:proofErr w:type="spellEnd"/>
      <w:r>
        <w:rPr>
          <w:bCs/>
          <w:sz w:val="28"/>
          <w:szCs w:val="28"/>
        </w:rPr>
        <w:t xml:space="preserve"> сельское Гатчинского муниципального района, поселение</w:t>
      </w:r>
      <w:r w:rsidRPr="0063703B">
        <w:rPr>
          <w:bCs/>
          <w:sz w:val="28"/>
          <w:szCs w:val="28"/>
        </w:rPr>
        <w:t xml:space="preserve"> администрация </w:t>
      </w:r>
      <w:proofErr w:type="spellStart"/>
      <w:r w:rsidRPr="0063703B">
        <w:rPr>
          <w:bCs/>
          <w:sz w:val="28"/>
          <w:szCs w:val="28"/>
        </w:rPr>
        <w:t>Войсковицкого</w:t>
      </w:r>
      <w:proofErr w:type="spellEnd"/>
      <w:r w:rsidRPr="0063703B">
        <w:rPr>
          <w:bCs/>
          <w:sz w:val="28"/>
          <w:szCs w:val="28"/>
        </w:rPr>
        <w:t xml:space="preserve"> сельского поселения</w:t>
      </w:r>
    </w:p>
    <w:p w:rsidR="0023120E" w:rsidRDefault="0023120E" w:rsidP="0023120E">
      <w:pPr>
        <w:autoSpaceDE w:val="0"/>
        <w:ind w:firstLine="708"/>
        <w:jc w:val="both"/>
        <w:rPr>
          <w:sz w:val="28"/>
          <w:szCs w:val="28"/>
        </w:rPr>
      </w:pPr>
      <w:r w:rsidRPr="0063703B">
        <w:rPr>
          <w:b/>
          <w:sz w:val="28"/>
          <w:szCs w:val="28"/>
        </w:rPr>
        <w:t>ПОСТАНОВЛЯЕТ</w:t>
      </w:r>
      <w:r w:rsidRPr="0063703B">
        <w:rPr>
          <w:sz w:val="28"/>
          <w:szCs w:val="28"/>
        </w:rPr>
        <w:t>:</w:t>
      </w:r>
    </w:p>
    <w:p w:rsidR="0069787E" w:rsidRPr="0063703B" w:rsidRDefault="0069787E" w:rsidP="0023120E">
      <w:pPr>
        <w:autoSpaceDE w:val="0"/>
        <w:ind w:firstLine="708"/>
        <w:jc w:val="both"/>
        <w:rPr>
          <w:sz w:val="28"/>
          <w:szCs w:val="28"/>
        </w:rPr>
      </w:pPr>
    </w:p>
    <w:p w:rsidR="0023120E" w:rsidRDefault="0023120E" w:rsidP="0023120E">
      <w:pPr>
        <w:pStyle w:val="af9"/>
        <w:widowControl w:val="0"/>
        <w:numPr>
          <w:ilvl w:val="0"/>
          <w:numId w:val="4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Pr="0023120E">
        <w:rPr>
          <w:rFonts w:ascii="Times New Roman" w:hAnsi="Times New Roman"/>
          <w:bCs/>
          <w:sz w:val="28"/>
          <w:szCs w:val="28"/>
        </w:rPr>
        <w:t>Выдача разрешения на создание места (площадки) накопления твёрдых коммунальных отходов</w:t>
      </w:r>
      <w:r>
        <w:rPr>
          <w:rFonts w:ascii="Times New Roman" w:hAnsi="Times New Roman"/>
          <w:sz w:val="28"/>
          <w:szCs w:val="28"/>
        </w:rPr>
        <w:t>» (Приложение).</w:t>
      </w:r>
    </w:p>
    <w:p w:rsidR="0023120E" w:rsidRDefault="0023120E" w:rsidP="0023120E">
      <w:pPr>
        <w:pStyle w:val="af9"/>
        <w:widowControl w:val="0"/>
        <w:numPr>
          <w:ilvl w:val="0"/>
          <w:numId w:val="44"/>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t>На</w:t>
      </w:r>
      <w:r w:rsidRPr="00171DB1">
        <w:rPr>
          <w:rFonts w:ascii="Times New Roman" w:hAnsi="Times New Roman"/>
          <w:sz w:val="28"/>
          <w:szCs w:val="28"/>
        </w:rPr>
        <w:t xml:space="preserve">чальнику канцелярии внести соответствующие изменения в реестр муниципальных услуг, оказываемых администрацией </w:t>
      </w:r>
      <w:proofErr w:type="spellStart"/>
      <w:r w:rsidRPr="00171DB1">
        <w:rPr>
          <w:rFonts w:ascii="Times New Roman" w:hAnsi="Times New Roman"/>
          <w:sz w:val="28"/>
          <w:szCs w:val="28"/>
        </w:rPr>
        <w:t>Войсковицкого</w:t>
      </w:r>
      <w:proofErr w:type="spellEnd"/>
      <w:r w:rsidRPr="00171DB1">
        <w:rPr>
          <w:rFonts w:ascii="Times New Roman" w:hAnsi="Times New Roman"/>
          <w:sz w:val="28"/>
          <w:szCs w:val="28"/>
        </w:rPr>
        <w:t xml:space="preserve"> сельского поселения.</w:t>
      </w:r>
    </w:p>
    <w:p w:rsidR="0069787E" w:rsidRDefault="0069787E" w:rsidP="0069787E">
      <w:pPr>
        <w:pStyle w:val="af9"/>
        <w:widowControl w:val="0"/>
        <w:numPr>
          <w:ilvl w:val="0"/>
          <w:numId w:val="44"/>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w:t>
      </w:r>
      <w:proofErr w:type="spellStart"/>
      <w:r>
        <w:rPr>
          <w:rFonts w:ascii="Times New Roman" w:hAnsi="Times New Roman"/>
          <w:sz w:val="28"/>
          <w:szCs w:val="28"/>
        </w:rPr>
        <w:t>Войсковицкого</w:t>
      </w:r>
      <w:proofErr w:type="spellEnd"/>
      <w:r>
        <w:rPr>
          <w:rFonts w:ascii="Times New Roman" w:hAnsi="Times New Roman"/>
          <w:sz w:val="28"/>
          <w:szCs w:val="28"/>
        </w:rPr>
        <w:t xml:space="preserve"> сельского поселения               Леонтьеву М.А.</w:t>
      </w:r>
    </w:p>
    <w:p w:rsidR="0023120E" w:rsidRPr="00861D2B" w:rsidRDefault="0023120E" w:rsidP="0023120E">
      <w:pPr>
        <w:pStyle w:val="af9"/>
        <w:widowControl w:val="0"/>
        <w:numPr>
          <w:ilvl w:val="0"/>
          <w:numId w:val="44"/>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861D2B">
        <w:rPr>
          <w:rFonts w:ascii="Times New Roman" w:hAnsi="Times New Roman"/>
          <w:sz w:val="28"/>
          <w:szCs w:val="28"/>
        </w:rPr>
        <w:t>Войсковицкий</w:t>
      </w:r>
      <w:proofErr w:type="spellEnd"/>
      <w:r w:rsidRPr="00861D2B">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861D2B">
        <w:rPr>
          <w:rFonts w:ascii="Times New Roman" w:hAnsi="Times New Roman"/>
          <w:sz w:val="28"/>
          <w:szCs w:val="28"/>
        </w:rPr>
        <w:t>Войсковицкое</w:t>
      </w:r>
      <w:proofErr w:type="spellEnd"/>
      <w:r w:rsidRPr="00861D2B">
        <w:rPr>
          <w:rFonts w:ascii="Times New Roman" w:hAnsi="Times New Roman"/>
          <w:sz w:val="28"/>
          <w:szCs w:val="28"/>
        </w:rPr>
        <w:t xml:space="preserve"> сельское поселение.</w:t>
      </w:r>
    </w:p>
    <w:p w:rsidR="0023120E" w:rsidRPr="00861D2B" w:rsidRDefault="0023120E" w:rsidP="0023120E">
      <w:pPr>
        <w:pStyle w:val="af9"/>
        <w:numPr>
          <w:ilvl w:val="0"/>
          <w:numId w:val="44"/>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w:t>
      </w:r>
      <w:proofErr w:type="spellStart"/>
      <w:r w:rsidRPr="00861D2B">
        <w:rPr>
          <w:rFonts w:ascii="Times New Roman" w:hAnsi="Times New Roman"/>
          <w:sz w:val="28"/>
          <w:szCs w:val="28"/>
        </w:rPr>
        <w:t>Войсковицкий</w:t>
      </w:r>
      <w:proofErr w:type="spellEnd"/>
      <w:r w:rsidRPr="00861D2B">
        <w:rPr>
          <w:rFonts w:ascii="Times New Roman" w:hAnsi="Times New Roman"/>
          <w:sz w:val="28"/>
          <w:szCs w:val="28"/>
        </w:rPr>
        <w:t xml:space="preserve"> вестник».</w:t>
      </w:r>
    </w:p>
    <w:p w:rsidR="0023120E" w:rsidRPr="00861D2B" w:rsidRDefault="0023120E" w:rsidP="0023120E">
      <w:pPr>
        <w:pStyle w:val="af9"/>
        <w:numPr>
          <w:ilvl w:val="0"/>
          <w:numId w:val="44"/>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9B25A1" w:rsidRDefault="009B25A1" w:rsidP="0023120E">
      <w:pPr>
        <w:pStyle w:val="21"/>
        <w:spacing w:after="0" w:line="240" w:lineRule="auto"/>
        <w:ind w:left="0"/>
        <w:rPr>
          <w:sz w:val="28"/>
          <w:szCs w:val="28"/>
        </w:rPr>
      </w:pPr>
    </w:p>
    <w:p w:rsidR="009B25A1" w:rsidRDefault="009B25A1" w:rsidP="0023120E">
      <w:pPr>
        <w:pStyle w:val="21"/>
        <w:spacing w:after="0" w:line="240" w:lineRule="auto"/>
        <w:ind w:left="0"/>
        <w:rPr>
          <w:sz w:val="28"/>
          <w:szCs w:val="28"/>
        </w:rPr>
      </w:pPr>
    </w:p>
    <w:p w:rsidR="009B25A1" w:rsidRDefault="009B25A1" w:rsidP="0023120E">
      <w:pPr>
        <w:pStyle w:val="21"/>
        <w:spacing w:after="0" w:line="240" w:lineRule="auto"/>
        <w:ind w:left="0"/>
        <w:rPr>
          <w:sz w:val="28"/>
          <w:szCs w:val="28"/>
        </w:rPr>
      </w:pPr>
    </w:p>
    <w:p w:rsidR="009B25A1" w:rsidRDefault="009B25A1" w:rsidP="0023120E">
      <w:pPr>
        <w:pStyle w:val="21"/>
        <w:spacing w:after="0" w:line="240" w:lineRule="auto"/>
        <w:ind w:left="0"/>
        <w:rPr>
          <w:sz w:val="28"/>
          <w:szCs w:val="28"/>
        </w:rPr>
      </w:pPr>
    </w:p>
    <w:p w:rsidR="009B25A1" w:rsidRDefault="009B25A1" w:rsidP="0023120E">
      <w:pPr>
        <w:pStyle w:val="21"/>
        <w:spacing w:after="0" w:line="240" w:lineRule="auto"/>
        <w:ind w:left="0"/>
        <w:rPr>
          <w:sz w:val="28"/>
          <w:szCs w:val="28"/>
        </w:rPr>
      </w:pPr>
    </w:p>
    <w:p w:rsidR="0023120E" w:rsidRDefault="0069787E" w:rsidP="0023120E">
      <w:pPr>
        <w:pStyle w:val="21"/>
        <w:spacing w:after="0" w:line="240" w:lineRule="auto"/>
        <w:ind w:left="0"/>
      </w:pPr>
      <w:r>
        <w:rPr>
          <w:sz w:val="28"/>
          <w:szCs w:val="28"/>
        </w:rPr>
        <w:t xml:space="preserve">Глава </w:t>
      </w:r>
      <w:r w:rsidR="0023120E">
        <w:rPr>
          <w:sz w:val="28"/>
          <w:szCs w:val="28"/>
        </w:rPr>
        <w:t xml:space="preserve"> администрации </w:t>
      </w:r>
      <w:r w:rsidR="0023120E">
        <w:rPr>
          <w:sz w:val="28"/>
          <w:szCs w:val="28"/>
        </w:rPr>
        <w:tab/>
      </w:r>
      <w:r w:rsidR="0023120E">
        <w:rPr>
          <w:sz w:val="28"/>
          <w:szCs w:val="28"/>
        </w:rPr>
        <w:tab/>
      </w:r>
      <w:r w:rsidR="0023120E">
        <w:rPr>
          <w:sz w:val="28"/>
          <w:szCs w:val="28"/>
        </w:rPr>
        <w:tab/>
      </w:r>
      <w:r w:rsidR="0023120E">
        <w:rPr>
          <w:sz w:val="28"/>
          <w:szCs w:val="28"/>
        </w:rPr>
        <w:tab/>
      </w:r>
      <w:r w:rsidR="0023120E">
        <w:rPr>
          <w:sz w:val="28"/>
          <w:szCs w:val="28"/>
        </w:rPr>
        <w:tab/>
        <w:t xml:space="preserve">                         </w:t>
      </w:r>
      <w:r>
        <w:rPr>
          <w:sz w:val="28"/>
          <w:szCs w:val="28"/>
        </w:rPr>
        <w:t xml:space="preserve">       </w:t>
      </w:r>
      <w:r w:rsidR="0023120E" w:rsidRPr="00053B2A">
        <w:rPr>
          <w:sz w:val="28"/>
          <w:szCs w:val="28"/>
        </w:rPr>
        <w:t>Е.В. Воронин</w:t>
      </w:r>
      <w:r w:rsidR="0023120E" w:rsidRPr="00461809">
        <w:t xml:space="preserve"> </w:t>
      </w:r>
    </w:p>
    <w:p w:rsidR="0023120E" w:rsidRPr="000F247A" w:rsidRDefault="0069787E" w:rsidP="0023120E">
      <w:pPr>
        <w:pStyle w:val="ConsPlusTitle"/>
        <w:widowControl/>
        <w:tabs>
          <w:tab w:val="left" w:pos="300"/>
          <w:tab w:val="left" w:pos="1134"/>
        </w:tabs>
        <w:rPr>
          <w:rFonts w:ascii="Times New Roman" w:hAnsi="Times New Roman" w:cs="Times New Roman"/>
          <w:b w:val="0"/>
        </w:rPr>
      </w:pPr>
      <w:r>
        <w:rPr>
          <w:rFonts w:ascii="Times New Roman" w:hAnsi="Times New Roman" w:cs="Times New Roman"/>
          <w:b w:val="0"/>
        </w:rPr>
        <w:t xml:space="preserve"> </w:t>
      </w: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9B25A1" w:rsidRDefault="009B25A1" w:rsidP="00385604">
      <w:pPr>
        <w:autoSpaceDE w:val="0"/>
        <w:autoSpaceDN w:val="0"/>
        <w:adjustRightInd w:val="0"/>
        <w:jc w:val="center"/>
        <w:rPr>
          <w:b/>
          <w:bCs/>
          <w:sz w:val="28"/>
          <w:szCs w:val="28"/>
        </w:rPr>
      </w:pPr>
    </w:p>
    <w:p w:rsidR="0023120E" w:rsidRDefault="00385604" w:rsidP="00385604">
      <w:pPr>
        <w:autoSpaceDE w:val="0"/>
        <w:autoSpaceDN w:val="0"/>
        <w:adjustRightInd w:val="0"/>
        <w:jc w:val="center"/>
        <w:rPr>
          <w:b/>
          <w:bCs/>
          <w:sz w:val="28"/>
          <w:szCs w:val="28"/>
        </w:rPr>
      </w:pPr>
      <w:r>
        <w:rPr>
          <w:b/>
          <w:bCs/>
          <w:sz w:val="28"/>
          <w:szCs w:val="28"/>
        </w:rPr>
        <w:t xml:space="preserve"> </w:t>
      </w:r>
      <w:r w:rsidR="0023120E">
        <w:rPr>
          <w:b/>
          <w:bCs/>
          <w:sz w:val="28"/>
          <w:szCs w:val="28"/>
        </w:rPr>
        <w:t>А</w:t>
      </w:r>
      <w:r>
        <w:rPr>
          <w:b/>
          <w:bCs/>
          <w:sz w:val="28"/>
          <w:szCs w:val="28"/>
        </w:rPr>
        <w:t>дминистративн</w:t>
      </w:r>
      <w:r w:rsidR="0023120E">
        <w:rPr>
          <w:b/>
          <w:bCs/>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2A673B" w:rsidRPr="002A673B">
        <w:rPr>
          <w:b/>
          <w:sz w:val="28"/>
          <w:szCs w:val="28"/>
        </w:rPr>
        <w:t>Выдача разрешения на создание</w:t>
      </w:r>
      <w:r w:rsidR="002A673B">
        <w:rPr>
          <w:sz w:val="28"/>
          <w:szCs w:val="28"/>
        </w:rPr>
        <w:t xml:space="preserve"> </w:t>
      </w:r>
      <w:r w:rsidR="002A673B">
        <w:rPr>
          <w:b/>
          <w:bCs/>
          <w:sz w:val="28"/>
          <w:szCs w:val="28"/>
        </w:rPr>
        <w:t>места накопления ТКО</w:t>
      </w:r>
      <w:r w:rsidR="00E84BEE">
        <w:rPr>
          <w:sz w:val="28"/>
          <w:szCs w:val="28"/>
        </w:rPr>
        <w:t>»</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69787E" w:rsidP="00385604">
      <w:pPr>
        <w:widowControl w:val="0"/>
        <w:tabs>
          <w:tab w:val="left" w:pos="142"/>
          <w:tab w:val="left" w:pos="284"/>
          <w:tab w:val="left" w:pos="1418"/>
        </w:tabs>
        <w:autoSpaceDE w:val="0"/>
        <w:autoSpaceDN w:val="0"/>
        <w:adjustRightInd w:val="0"/>
        <w:ind w:firstLine="709"/>
        <w:jc w:val="both"/>
        <w:rPr>
          <w:sz w:val="28"/>
          <w:szCs w:val="28"/>
        </w:rPr>
      </w:pPr>
      <w:r>
        <w:rPr>
          <w:sz w:val="28"/>
          <w:szCs w:val="28"/>
        </w:rPr>
        <w:t>- физические или юридические</w:t>
      </w:r>
      <w:r w:rsidR="00736C14" w:rsidRPr="003E71C3">
        <w:rPr>
          <w:sz w:val="28"/>
          <w:szCs w:val="28"/>
        </w:rPr>
        <w:t xml:space="preserve"> лица,</w:t>
      </w:r>
      <w:r w:rsidR="00B92B8A">
        <w:rPr>
          <w:sz w:val="28"/>
          <w:szCs w:val="28"/>
        </w:rPr>
        <w:t xml:space="preserve"> </w:t>
      </w:r>
      <w:r w:rsidR="00B92B8A" w:rsidRPr="0010153B">
        <w:rPr>
          <w:sz w:val="28"/>
          <w:szCs w:val="28"/>
        </w:rPr>
        <w:t>индивидуальные предприниматели</w:t>
      </w:r>
      <w:r w:rsidR="00736C14" w:rsidRPr="0010153B">
        <w:rPr>
          <w:sz w:val="28"/>
          <w:szCs w:val="28"/>
        </w:rPr>
        <w:t xml:space="preserve"> </w:t>
      </w:r>
      <w:r w:rsidR="00736C14"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00736C14" w:rsidRPr="003E71C3">
        <w:rPr>
          <w:sz w:val="28"/>
          <w:szCs w:val="28"/>
        </w:rPr>
        <w:t>, либо их уполномоченные представители (далее - заявитель)</w:t>
      </w:r>
      <w:bookmarkEnd w:id="1"/>
      <w:r w:rsidR="00736C14"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23120E" w:rsidRPr="00FC5F8C" w:rsidRDefault="0023120E" w:rsidP="0023120E">
      <w:pPr>
        <w:ind w:firstLine="567"/>
        <w:jc w:val="both"/>
        <w:rPr>
          <w:sz w:val="28"/>
          <w:szCs w:val="28"/>
        </w:rPr>
      </w:pPr>
      <w:bookmarkStart w:id="2" w:name="sub_1002"/>
      <w:r>
        <w:rPr>
          <w:sz w:val="28"/>
          <w:szCs w:val="28"/>
        </w:rPr>
        <w:t>1.3</w:t>
      </w:r>
      <w:r w:rsidRPr="0070522C">
        <w:rPr>
          <w:sz w:val="28"/>
          <w:szCs w:val="28"/>
        </w:rPr>
        <w:t xml:space="preserve">. </w:t>
      </w:r>
      <w:r w:rsidRPr="00FC5F8C">
        <w:rPr>
          <w:sz w:val="28"/>
          <w:szCs w:val="28"/>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69787E">
        <w:rPr>
          <w:sz w:val="28"/>
          <w:szCs w:val="28"/>
        </w:rPr>
        <w:t>ках работы, контактных телефонах</w:t>
      </w:r>
      <w:r w:rsidRPr="00FC5F8C">
        <w:rPr>
          <w:sz w:val="28"/>
          <w:szCs w:val="28"/>
        </w:rPr>
        <w:t xml:space="preserve"> и т.д. (далее – сведения инф</w:t>
      </w:r>
      <w:r w:rsidR="0069787E">
        <w:rPr>
          <w:sz w:val="28"/>
          <w:szCs w:val="28"/>
        </w:rPr>
        <w:t>ормационного характера) размещае</w:t>
      </w:r>
      <w:bookmarkStart w:id="3" w:name="_GoBack"/>
      <w:bookmarkEnd w:id="3"/>
      <w:r w:rsidRPr="00FC5F8C">
        <w:rPr>
          <w:sz w:val="28"/>
          <w:szCs w:val="28"/>
        </w:rPr>
        <w:t>тся:</w:t>
      </w:r>
    </w:p>
    <w:p w:rsidR="0023120E" w:rsidRPr="00FC5F8C" w:rsidRDefault="0023120E" w:rsidP="0023120E">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120E" w:rsidRDefault="0023120E" w:rsidP="0023120E">
      <w:pPr>
        <w:pStyle w:val="af9"/>
        <w:spacing w:line="240" w:lineRule="auto"/>
        <w:ind w:left="0" w:firstLine="705"/>
        <w:jc w:val="both"/>
        <w:rPr>
          <w:rFonts w:ascii="Times New Roman" w:hAnsi="Times New Roman"/>
          <w:sz w:val="28"/>
          <w:szCs w:val="28"/>
        </w:rPr>
      </w:pPr>
      <w:r w:rsidRPr="00FC5F8C">
        <w:rPr>
          <w:rFonts w:ascii="Times New Roman" w:hAnsi="Times New Roman"/>
          <w:sz w:val="28"/>
          <w:szCs w:val="28"/>
        </w:rPr>
        <w:t xml:space="preserve">на сайте органа местного самоуправления: </w:t>
      </w:r>
      <w:r w:rsidRPr="002C3178">
        <w:rPr>
          <w:rFonts w:ascii="Times New Roman" w:hAnsi="Times New Roman"/>
          <w:sz w:val="28"/>
          <w:szCs w:val="28"/>
          <w:u w:val="single"/>
          <w:lang w:val="en-US"/>
        </w:rPr>
        <w:t>http</w:t>
      </w:r>
      <w:r w:rsidRPr="002C3178">
        <w:rPr>
          <w:rFonts w:ascii="Times New Roman" w:hAnsi="Times New Roman"/>
          <w:sz w:val="28"/>
          <w:szCs w:val="28"/>
          <w:u w:val="single"/>
        </w:rPr>
        <w:t>//</w:t>
      </w:r>
      <w:proofErr w:type="spellStart"/>
      <w:r w:rsidRPr="002C3178">
        <w:rPr>
          <w:rFonts w:ascii="Times New Roman" w:hAnsi="Times New Roman"/>
          <w:sz w:val="28"/>
          <w:szCs w:val="28"/>
          <w:u w:val="single"/>
        </w:rPr>
        <w:t>войсковицкое</w:t>
      </w:r>
      <w:proofErr w:type="gramStart"/>
      <w:r w:rsidRPr="002C3178">
        <w:rPr>
          <w:rFonts w:ascii="Times New Roman" w:hAnsi="Times New Roman"/>
          <w:sz w:val="28"/>
          <w:szCs w:val="28"/>
          <w:u w:val="single"/>
        </w:rPr>
        <w:t>.р</w:t>
      </w:r>
      <w:proofErr w:type="gramEnd"/>
      <w:r w:rsidRPr="002C3178">
        <w:rPr>
          <w:rFonts w:ascii="Times New Roman" w:hAnsi="Times New Roman"/>
          <w:sz w:val="28"/>
          <w:szCs w:val="28"/>
          <w:u w:val="single"/>
        </w:rPr>
        <w:t>ф</w:t>
      </w:r>
      <w:proofErr w:type="spellEnd"/>
      <w:r>
        <w:rPr>
          <w:rFonts w:ascii="Times New Roman" w:hAnsi="Times New Roman"/>
          <w:sz w:val="28"/>
          <w:szCs w:val="28"/>
          <w:u w:val="single"/>
        </w:rPr>
        <w:t>/;</w:t>
      </w:r>
    </w:p>
    <w:p w:rsidR="0023120E" w:rsidRDefault="0023120E" w:rsidP="0023120E">
      <w:pPr>
        <w:pStyle w:val="af9"/>
        <w:spacing w:line="240" w:lineRule="auto"/>
        <w:ind w:left="0" w:firstLine="705"/>
        <w:jc w:val="both"/>
        <w:rPr>
          <w:rFonts w:ascii="Times New Roman" w:hAnsi="Times New Roman"/>
          <w:sz w:val="28"/>
          <w:szCs w:val="28"/>
          <w:u w:val="single"/>
        </w:rPr>
      </w:pPr>
      <w:r w:rsidRPr="00FC5F8C">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C5F8C">
          <w:rPr>
            <w:rFonts w:ascii="Times New Roman" w:hAnsi="Times New Roman"/>
            <w:sz w:val="28"/>
            <w:szCs w:val="28"/>
            <w:u w:val="single"/>
          </w:rPr>
          <w:t>http://gu.lenobl.ru/</w:t>
        </w:r>
      </w:hyperlink>
      <w:r w:rsidRPr="00FC5F8C">
        <w:rPr>
          <w:rFonts w:ascii="Times New Roman" w:hAnsi="Times New Roman"/>
          <w:sz w:val="28"/>
          <w:szCs w:val="28"/>
          <w:u w:val="single"/>
        </w:rPr>
        <w:t>.</w:t>
      </w:r>
    </w:p>
    <w:p w:rsidR="0023120E" w:rsidRDefault="0023120E" w:rsidP="0023120E">
      <w:pPr>
        <w:pStyle w:val="af9"/>
        <w:spacing w:line="240" w:lineRule="auto"/>
        <w:ind w:left="0" w:firstLine="705"/>
        <w:jc w:val="both"/>
        <w:rPr>
          <w:rFonts w:ascii="Times New Roman" w:hAnsi="Times New Roman"/>
          <w:sz w:val="28"/>
          <w:szCs w:val="28"/>
          <w:u w:val="single"/>
        </w:rPr>
      </w:pPr>
      <w:r>
        <w:rPr>
          <w:rFonts w:ascii="Times New Roman" w:hAnsi="Times New Roman"/>
          <w:sz w:val="28"/>
          <w:szCs w:val="28"/>
        </w:rPr>
        <w:t xml:space="preserve">  </w:t>
      </w:r>
      <w:r w:rsidRPr="0070522C">
        <w:rPr>
          <w:rFonts w:ascii="Times New Roman" w:hAnsi="Times New Roman"/>
          <w:bCs/>
          <w:sz w:val="28"/>
          <w:szCs w:val="28"/>
        </w:rPr>
        <w:t xml:space="preserve">на сайте </w:t>
      </w:r>
      <w:r w:rsidRPr="0070522C">
        <w:rPr>
          <w:rFonts w:ascii="Times New Roman" w:hAnsi="Times New Roman"/>
          <w:sz w:val="28"/>
          <w:szCs w:val="28"/>
        </w:rPr>
        <w:t xml:space="preserve">Государственного бюджетного учреждения Ленинградской области </w:t>
      </w:r>
      <w:r>
        <w:rPr>
          <w:rFonts w:ascii="Times New Roman" w:hAnsi="Times New Roman"/>
          <w:sz w:val="28"/>
          <w:szCs w:val="28"/>
        </w:rPr>
        <w:t>«</w:t>
      </w:r>
      <w:r w:rsidRPr="0070522C">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70522C">
        <w:rPr>
          <w:rFonts w:ascii="Times New Roman" w:hAnsi="Times New Roman"/>
          <w:sz w:val="28"/>
          <w:szCs w:val="28"/>
        </w:rPr>
        <w:t xml:space="preserve"> (далее - ГБУ ЛО </w:t>
      </w:r>
      <w:r>
        <w:rPr>
          <w:rFonts w:ascii="Times New Roman" w:hAnsi="Times New Roman"/>
          <w:sz w:val="28"/>
          <w:szCs w:val="28"/>
        </w:rPr>
        <w:t>«</w:t>
      </w:r>
      <w:r w:rsidRPr="0070522C">
        <w:rPr>
          <w:rFonts w:ascii="Times New Roman" w:hAnsi="Times New Roman"/>
          <w:sz w:val="28"/>
          <w:szCs w:val="28"/>
        </w:rPr>
        <w:t>МФЦ</w:t>
      </w:r>
      <w:r>
        <w:rPr>
          <w:rFonts w:ascii="Times New Roman" w:hAnsi="Times New Roman"/>
          <w:sz w:val="28"/>
          <w:szCs w:val="28"/>
        </w:rPr>
        <w:t>»</w:t>
      </w:r>
      <w:r w:rsidRPr="0070522C">
        <w:rPr>
          <w:rFonts w:ascii="Times New Roman" w:hAnsi="Times New Roman"/>
          <w:sz w:val="28"/>
          <w:szCs w:val="28"/>
        </w:rPr>
        <w:t xml:space="preserve">): </w:t>
      </w:r>
      <w:hyperlink r:id="rId9" w:history="1">
        <w:r w:rsidRPr="0070522C">
          <w:rPr>
            <w:rFonts w:ascii="Times New Roman" w:hAnsi="Times New Roman"/>
            <w:sz w:val="28"/>
            <w:szCs w:val="28"/>
            <w:u w:val="single"/>
          </w:rPr>
          <w:t>http://mfc47.ru/</w:t>
        </w:r>
      </w:hyperlink>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lastRenderedPageBreak/>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23120E" w:rsidP="0023120E">
      <w:pPr>
        <w:ind w:firstLine="709"/>
        <w:contextualSpacing/>
        <w:jc w:val="both"/>
        <w:rPr>
          <w:sz w:val="28"/>
          <w:szCs w:val="28"/>
        </w:rPr>
      </w:pPr>
      <w:r>
        <w:rPr>
          <w:sz w:val="28"/>
          <w:szCs w:val="28"/>
        </w:rPr>
        <w:t xml:space="preserve">- </w:t>
      </w:r>
      <w:r w:rsidR="00964C01"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23120E" w:rsidP="0023120E">
      <w:pPr>
        <w:ind w:firstLine="709"/>
        <w:contextualSpacing/>
        <w:jc w:val="both"/>
        <w:rPr>
          <w:sz w:val="28"/>
          <w:szCs w:val="28"/>
        </w:rPr>
      </w:pPr>
      <w:proofErr w:type="gramStart"/>
      <w:r>
        <w:rPr>
          <w:sz w:val="28"/>
          <w:szCs w:val="28"/>
        </w:rPr>
        <w:t xml:space="preserve">- </w:t>
      </w:r>
      <w:r w:rsidR="00964C01"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964C01" w:rsidRPr="006C5D66">
          <w:rPr>
            <w:sz w:val="28"/>
            <w:szCs w:val="28"/>
          </w:rPr>
          <w:t>частью 6</w:t>
        </w:r>
      </w:hyperlink>
      <w:r w:rsidR="00964C01" w:rsidRPr="006C5D66">
        <w:rPr>
          <w:sz w:val="28"/>
          <w:szCs w:val="28"/>
        </w:rPr>
        <w:t xml:space="preserve"> статьи 7 Федерального закона от 27.07.2010 № 210-ФЗ </w:t>
      </w:r>
      <w:r w:rsidR="00E84BEE">
        <w:rPr>
          <w:sz w:val="28"/>
          <w:szCs w:val="28"/>
        </w:rPr>
        <w:t>«</w:t>
      </w:r>
      <w:r w:rsidR="00964C01" w:rsidRPr="006C5D66">
        <w:rPr>
          <w:sz w:val="28"/>
          <w:szCs w:val="28"/>
        </w:rPr>
        <w:t>Об организации</w:t>
      </w:r>
      <w:proofErr w:type="gramEnd"/>
      <w:r w:rsidR="00964C01" w:rsidRPr="006C5D66">
        <w:rPr>
          <w:sz w:val="28"/>
          <w:szCs w:val="28"/>
        </w:rPr>
        <w:t xml:space="preserve"> предоставления государственных и муниципальных услуг</w:t>
      </w:r>
      <w:r w:rsidR="00E84BEE">
        <w:rPr>
          <w:sz w:val="28"/>
          <w:szCs w:val="28"/>
        </w:rPr>
        <w:t>»</w:t>
      </w:r>
      <w:r w:rsidR="00964C01"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23120E" w:rsidP="0023120E">
      <w:pPr>
        <w:ind w:firstLine="709"/>
        <w:contextualSpacing/>
        <w:jc w:val="both"/>
        <w:rPr>
          <w:rFonts w:eastAsiaTheme="minorHAnsi"/>
          <w:sz w:val="28"/>
          <w:szCs w:val="28"/>
          <w:lang w:eastAsia="en-US"/>
        </w:rPr>
      </w:pPr>
      <w:proofErr w:type="gramStart"/>
      <w:r>
        <w:rPr>
          <w:sz w:val="28"/>
          <w:szCs w:val="28"/>
        </w:rPr>
        <w:t xml:space="preserve">- </w:t>
      </w:r>
      <w:r w:rsidR="00964C01"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64C01"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w:t>
      </w:r>
      <w:r w:rsidR="0023120E">
        <w:rPr>
          <w:sz w:val="28"/>
          <w:szCs w:val="28"/>
        </w:rPr>
        <w:t>а</w:t>
      </w:r>
      <w:r w:rsidRPr="00E84BEE">
        <w:rPr>
          <w:sz w:val="28"/>
          <w:szCs w:val="28"/>
        </w:rPr>
        <w:t>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с обязательной личной явкой на прием в администрацию</w:t>
      </w:r>
      <w:r w:rsidR="00227F09" w:rsidRPr="005D1E6E">
        <w:rPr>
          <w:sz w:val="28"/>
          <w:szCs w:val="28"/>
        </w:rPr>
        <w:t>/</w:t>
      </w:r>
      <w:r w:rsidR="00736C14" w:rsidRPr="005D1E6E">
        <w:rPr>
          <w:sz w:val="28"/>
          <w:szCs w:val="28"/>
        </w:rPr>
        <w:t>МФЦ;</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пройти идентификацию и аутентификацию в ЕСИА;</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случае</w:t>
      </w:r>
      <w:proofErr w:type="gramStart"/>
      <w:r w:rsidR="00736C14" w:rsidRPr="005D1E6E">
        <w:rPr>
          <w:sz w:val="28"/>
          <w:szCs w:val="28"/>
        </w:rPr>
        <w:t>,</w:t>
      </w:r>
      <w:proofErr w:type="gramEnd"/>
      <w:r w:rsidR="00736C14"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00736C14" w:rsidRPr="005D1E6E">
        <w:rPr>
          <w:sz w:val="28"/>
          <w:szCs w:val="28"/>
        </w:rPr>
        <w:t>– приложить к заявлению электронные документы;</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в случае</w:t>
      </w:r>
      <w:proofErr w:type="gramStart"/>
      <w:r w:rsidR="00736C14" w:rsidRPr="005D1E6E">
        <w:rPr>
          <w:sz w:val="28"/>
          <w:szCs w:val="28"/>
        </w:rPr>
        <w:t>,</w:t>
      </w:r>
      <w:proofErr w:type="gramEnd"/>
      <w:r w:rsidR="00736C14"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23120E" w:rsidP="00736C14">
      <w:pPr>
        <w:widowControl w:val="0"/>
        <w:ind w:firstLine="709"/>
        <w:jc w:val="both"/>
        <w:rPr>
          <w:sz w:val="28"/>
          <w:szCs w:val="28"/>
        </w:rPr>
      </w:pPr>
      <w:r>
        <w:rPr>
          <w:sz w:val="28"/>
          <w:szCs w:val="28"/>
        </w:rPr>
        <w:t xml:space="preserve">- </w:t>
      </w:r>
      <w:r w:rsidR="00736C14" w:rsidRPr="005D1E6E">
        <w:rPr>
          <w:sz w:val="28"/>
          <w:szCs w:val="28"/>
        </w:rPr>
        <w:t>направить пакет электронных документов в администрацию</w:t>
      </w:r>
      <w:r w:rsidR="00227F09" w:rsidRPr="005D1E6E">
        <w:rPr>
          <w:sz w:val="28"/>
          <w:szCs w:val="28"/>
        </w:rPr>
        <w:t xml:space="preserve"> </w:t>
      </w:r>
      <w:r w:rsidR="00736C14"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23120E" w:rsidP="00736C14">
      <w:pPr>
        <w:widowControl w:val="0"/>
        <w:ind w:firstLine="709"/>
        <w:jc w:val="both"/>
        <w:rPr>
          <w:sz w:val="28"/>
          <w:szCs w:val="28"/>
        </w:rPr>
      </w:pPr>
      <w:r>
        <w:rPr>
          <w:sz w:val="28"/>
          <w:szCs w:val="28"/>
        </w:rPr>
        <w:t xml:space="preserve">- </w:t>
      </w:r>
      <w:r w:rsidR="00736C14"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00736C14"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23120E" w:rsidP="00736C14">
      <w:pPr>
        <w:widowControl w:val="0"/>
        <w:ind w:firstLine="709"/>
        <w:jc w:val="both"/>
        <w:rPr>
          <w:sz w:val="28"/>
          <w:szCs w:val="28"/>
        </w:rPr>
      </w:pPr>
      <w:r>
        <w:rPr>
          <w:sz w:val="28"/>
          <w:szCs w:val="28"/>
        </w:rPr>
        <w:t xml:space="preserve">- </w:t>
      </w:r>
      <w:r w:rsidR="00736C14"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00736C14" w:rsidRPr="00E84BEE">
        <w:rPr>
          <w:sz w:val="28"/>
          <w:szCs w:val="28"/>
        </w:rPr>
        <w:t>Межвед</w:t>
      </w:r>
      <w:proofErr w:type="spellEnd"/>
      <w:r w:rsidR="00736C14" w:rsidRPr="00E84BEE">
        <w:rPr>
          <w:sz w:val="28"/>
          <w:szCs w:val="28"/>
        </w:rPr>
        <w:t xml:space="preserve"> ЛО</w:t>
      </w:r>
      <w:r w:rsidR="00E84BEE">
        <w:rPr>
          <w:sz w:val="28"/>
          <w:szCs w:val="28"/>
        </w:rPr>
        <w:t>»</w:t>
      </w:r>
      <w:r w:rsidR="00736C14" w:rsidRPr="00E84BEE">
        <w:rPr>
          <w:sz w:val="28"/>
          <w:szCs w:val="28"/>
        </w:rPr>
        <w:t xml:space="preserve"> формы о принятом решении и переводит дело в архив АИС </w:t>
      </w:r>
      <w:r w:rsidR="00E84BEE">
        <w:rPr>
          <w:sz w:val="28"/>
          <w:szCs w:val="28"/>
        </w:rPr>
        <w:t>«</w:t>
      </w:r>
      <w:proofErr w:type="spellStart"/>
      <w:r w:rsidR="00736C14" w:rsidRPr="00E84BEE">
        <w:rPr>
          <w:sz w:val="28"/>
          <w:szCs w:val="28"/>
        </w:rPr>
        <w:t>Межвед</w:t>
      </w:r>
      <w:proofErr w:type="spellEnd"/>
      <w:r w:rsidR="00736C14" w:rsidRPr="00E84BEE">
        <w:rPr>
          <w:sz w:val="28"/>
          <w:szCs w:val="28"/>
        </w:rPr>
        <w:t xml:space="preserve"> ЛО</w:t>
      </w:r>
      <w:r w:rsidR="00E84BEE">
        <w:rPr>
          <w:sz w:val="28"/>
          <w:szCs w:val="28"/>
        </w:rPr>
        <w:t>»</w:t>
      </w:r>
      <w:r w:rsidR="00736C14" w:rsidRPr="00E84BEE">
        <w:rPr>
          <w:sz w:val="28"/>
          <w:szCs w:val="28"/>
        </w:rPr>
        <w:t>;</w:t>
      </w:r>
    </w:p>
    <w:p w:rsidR="00736C14" w:rsidRPr="00E84BEE" w:rsidRDefault="0023120E" w:rsidP="00736C14">
      <w:pPr>
        <w:widowControl w:val="0"/>
        <w:ind w:firstLine="709"/>
        <w:jc w:val="both"/>
        <w:rPr>
          <w:sz w:val="28"/>
          <w:szCs w:val="28"/>
        </w:rPr>
      </w:pPr>
      <w:r>
        <w:rPr>
          <w:sz w:val="28"/>
          <w:szCs w:val="28"/>
        </w:rPr>
        <w:t xml:space="preserve">- </w:t>
      </w:r>
      <w:r w:rsidR="00736C14" w:rsidRPr="00E84BEE">
        <w:rPr>
          <w:sz w:val="28"/>
          <w:szCs w:val="28"/>
        </w:rPr>
        <w:t>уведомляет заявителя о принятом решении с помощью указанных в заявлении сре</w:t>
      </w:r>
      <w:proofErr w:type="gramStart"/>
      <w:r w:rsidR="00736C14" w:rsidRPr="00E84BEE">
        <w:rPr>
          <w:sz w:val="28"/>
          <w:szCs w:val="28"/>
        </w:rPr>
        <w:t>дств св</w:t>
      </w:r>
      <w:proofErr w:type="gramEnd"/>
      <w:r w:rsidR="00736C14"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E84BEE">
        <w:rPr>
          <w:sz w:val="28"/>
          <w:szCs w:val="28"/>
        </w:rPr>
        <w:t>администрацией_</w:t>
      </w:r>
      <w:proofErr w:type="spellEnd"/>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23120E" w:rsidP="00736C14">
      <w:pPr>
        <w:widowControl w:val="0"/>
        <w:ind w:firstLine="709"/>
        <w:jc w:val="both"/>
        <w:rPr>
          <w:sz w:val="28"/>
          <w:szCs w:val="28"/>
        </w:rPr>
      </w:pPr>
      <w:r>
        <w:rPr>
          <w:sz w:val="28"/>
          <w:szCs w:val="28"/>
        </w:rPr>
        <w:t>в</w:t>
      </w:r>
      <w:proofErr w:type="gramStart"/>
      <w:r>
        <w:rPr>
          <w:sz w:val="28"/>
          <w:szCs w:val="28"/>
        </w:rPr>
        <w:t>)</w:t>
      </w:r>
      <w:r w:rsidR="00736C14" w:rsidRPr="00E84BEE">
        <w:rPr>
          <w:sz w:val="28"/>
          <w:szCs w:val="28"/>
        </w:rPr>
        <w:t>у</w:t>
      </w:r>
      <w:proofErr w:type="gramEnd"/>
      <w:r w:rsidR="00736C14" w:rsidRPr="00E84BEE">
        <w:rPr>
          <w:sz w:val="28"/>
          <w:szCs w:val="28"/>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23120E" w:rsidP="00736C14">
      <w:pPr>
        <w:widowControl w:val="0"/>
        <w:ind w:firstLine="709"/>
        <w:jc w:val="both"/>
        <w:rPr>
          <w:sz w:val="28"/>
          <w:szCs w:val="28"/>
        </w:rPr>
      </w:pPr>
      <w:r>
        <w:rPr>
          <w:sz w:val="28"/>
          <w:szCs w:val="28"/>
        </w:rPr>
        <w:t>г</w:t>
      </w:r>
      <w:r w:rsidR="00736C14" w:rsidRPr="00E84BEE">
        <w:rPr>
          <w:sz w:val="28"/>
          <w:szCs w:val="28"/>
        </w:rPr>
        <w:t>) проводит проверку правильности заполнения обращения;</w:t>
      </w:r>
    </w:p>
    <w:p w:rsidR="00736C14" w:rsidRPr="00E84BEE" w:rsidRDefault="0023120E" w:rsidP="00736C14">
      <w:pPr>
        <w:widowControl w:val="0"/>
        <w:ind w:firstLine="709"/>
        <w:jc w:val="both"/>
        <w:rPr>
          <w:sz w:val="28"/>
          <w:szCs w:val="28"/>
        </w:rPr>
      </w:pPr>
      <w:proofErr w:type="spellStart"/>
      <w:r>
        <w:rPr>
          <w:sz w:val="28"/>
          <w:szCs w:val="28"/>
        </w:rPr>
        <w:t>д</w:t>
      </w:r>
      <w:proofErr w:type="spellEnd"/>
      <w:r w:rsidR="00736C14" w:rsidRPr="00E84BEE">
        <w:rPr>
          <w:sz w:val="28"/>
          <w:szCs w:val="28"/>
        </w:rPr>
        <w:t>) проводит проверку укомплектованности пакета документов;</w:t>
      </w:r>
    </w:p>
    <w:p w:rsidR="00736C14" w:rsidRPr="00E84BEE" w:rsidRDefault="0023120E" w:rsidP="00736C14">
      <w:pPr>
        <w:widowControl w:val="0"/>
        <w:ind w:firstLine="709"/>
        <w:jc w:val="both"/>
        <w:rPr>
          <w:sz w:val="28"/>
          <w:szCs w:val="28"/>
        </w:rPr>
      </w:pPr>
      <w:r>
        <w:rPr>
          <w:sz w:val="28"/>
          <w:szCs w:val="28"/>
        </w:rPr>
        <w:t>е</w:t>
      </w:r>
      <w:r w:rsidR="00736C14"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23120E" w:rsidP="00736C14">
      <w:pPr>
        <w:widowControl w:val="0"/>
        <w:ind w:firstLine="709"/>
        <w:jc w:val="both"/>
        <w:rPr>
          <w:sz w:val="28"/>
          <w:szCs w:val="28"/>
        </w:rPr>
      </w:pPr>
      <w:r>
        <w:rPr>
          <w:sz w:val="28"/>
          <w:szCs w:val="28"/>
        </w:rPr>
        <w:t>ж</w:t>
      </w:r>
      <w:r w:rsidR="00736C14" w:rsidRPr="00E84BEE">
        <w:rPr>
          <w:sz w:val="28"/>
          <w:szCs w:val="28"/>
        </w:rPr>
        <w:t>) заверяет электронное дело своей электронной подписью (далее - ЭП);</w:t>
      </w:r>
    </w:p>
    <w:p w:rsidR="00736C14" w:rsidRPr="00E84BEE" w:rsidRDefault="0023120E" w:rsidP="00736C14">
      <w:pPr>
        <w:widowControl w:val="0"/>
        <w:ind w:firstLine="709"/>
        <w:jc w:val="both"/>
        <w:rPr>
          <w:sz w:val="28"/>
          <w:szCs w:val="28"/>
        </w:rPr>
      </w:pPr>
      <w:proofErr w:type="spellStart"/>
      <w:r>
        <w:rPr>
          <w:sz w:val="28"/>
          <w:szCs w:val="28"/>
        </w:rPr>
        <w:t>з</w:t>
      </w:r>
      <w:proofErr w:type="spellEnd"/>
      <w:r w:rsidR="00736C14" w:rsidRPr="00E84BEE">
        <w:rPr>
          <w:sz w:val="28"/>
          <w:szCs w:val="28"/>
        </w:rPr>
        <w:t>)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3120E">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23120E" w:rsidP="00736C14">
      <w:pPr>
        <w:widowControl w:val="0"/>
      </w:pPr>
      <w:r>
        <w:t>__________________________________________________________________________________</w:t>
      </w: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r w:rsidR="0023120E">
        <w:t>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 xml:space="preserve">Выдать на руки в </w:t>
      </w:r>
      <w:r w:rsidR="0023120E">
        <w:rPr>
          <w:sz w:val="24"/>
          <w:szCs w:val="24"/>
        </w:rPr>
        <w:t>а</w:t>
      </w:r>
      <w:r w:rsidRPr="003E71C3">
        <w:rPr>
          <w:sz w:val="24"/>
          <w:szCs w:val="24"/>
        </w:rPr>
        <w:t>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736C14">
      <w:pPr>
        <w:widowControl w:val="0"/>
        <w:autoSpaceDE w:val="0"/>
        <w:autoSpaceDN w:val="0"/>
        <w:adjustRightInd w:val="0"/>
        <w:ind w:firstLine="709"/>
        <w:jc w:val="right"/>
        <w:outlineLvl w:val="1"/>
        <w:rPr>
          <w:b/>
        </w:rPr>
      </w:pPr>
    </w:p>
    <w:p w:rsidR="0023120E" w:rsidRDefault="0023120E" w:rsidP="0023120E">
      <w:pPr>
        <w:widowControl w:val="0"/>
        <w:autoSpaceDE w:val="0"/>
        <w:autoSpaceDN w:val="0"/>
        <w:adjustRightInd w:val="0"/>
        <w:jc w:val="center"/>
        <w:rPr>
          <w:b/>
        </w:rPr>
      </w:pPr>
      <w:r>
        <w:rPr>
          <w:b/>
        </w:rPr>
        <w:t xml:space="preserve">                                                                                                  Приложение № 2</w:t>
      </w:r>
    </w:p>
    <w:p w:rsidR="0023120E" w:rsidRDefault="0023120E" w:rsidP="0023120E">
      <w:pPr>
        <w:widowControl w:val="0"/>
        <w:autoSpaceDE w:val="0"/>
        <w:autoSpaceDN w:val="0"/>
        <w:adjustRightInd w:val="0"/>
        <w:jc w:val="center"/>
        <w:rPr>
          <w:b/>
        </w:rPr>
      </w:pPr>
    </w:p>
    <w:p w:rsidR="0023120E" w:rsidRPr="003E71C3" w:rsidRDefault="0023120E" w:rsidP="0023120E">
      <w:pPr>
        <w:widowControl w:val="0"/>
        <w:autoSpaceDE w:val="0"/>
        <w:autoSpaceDN w:val="0"/>
        <w:adjustRightInd w:val="0"/>
        <w:jc w:val="center"/>
        <w:rPr>
          <w:b/>
        </w:rPr>
      </w:pPr>
      <w:r w:rsidRPr="003E71C3">
        <w:rPr>
          <w:b/>
        </w:rPr>
        <w:t xml:space="preserve">Блок-схема </w:t>
      </w:r>
    </w:p>
    <w:p w:rsidR="0023120E" w:rsidRPr="003E71C3" w:rsidRDefault="0023120E" w:rsidP="0023120E">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23120E" w:rsidRPr="003E71C3" w:rsidRDefault="00E22C53" w:rsidP="0023120E">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B25A1" w:rsidRDefault="009B25A1" w:rsidP="0023120E">
                  <w:pPr>
                    <w:jc w:val="center"/>
                  </w:pPr>
                  <w:r>
                    <w:t>Обращение заявителя за предоставлением муниципальной услуги</w:t>
                  </w:r>
                </w:p>
              </w:txbxContent>
            </v:textbox>
          </v:rect>
        </w:pict>
      </w:r>
    </w:p>
    <w:p w:rsidR="0023120E" w:rsidRPr="003E71C3" w:rsidRDefault="00E22C53" w:rsidP="0023120E">
      <w:pPr>
        <w:widowControl w:val="0"/>
        <w:tabs>
          <w:tab w:val="left" w:pos="142"/>
          <w:tab w:val="left" w:pos="284"/>
        </w:tabs>
        <w:autoSpaceDE w:val="0"/>
        <w:autoSpaceDN w:val="0"/>
        <w:adjustRightInd w:val="0"/>
        <w:jc w:val="right"/>
      </w:pPr>
      <w:r w:rsidRPr="00E22C53">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E22C53">
        <w:rPr>
          <w:noProof/>
          <w:sz w:val="28"/>
          <w:szCs w:val="28"/>
        </w:rPr>
        <w:pict>
          <v:rect id="Rectangle 84" o:spid="_x0000_s1027" style="position:absolute;left:0;text-align:left;margin-left:217.8pt;margin-top:238.25pt;width:39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B25A1" w:rsidRDefault="009B25A1" w:rsidP="0023120E">
                  <w:pPr>
                    <w:jc w:val="center"/>
                  </w:pPr>
                  <w:r>
                    <w:t>да</w:t>
                  </w:r>
                </w:p>
              </w:txbxContent>
            </v:textbox>
          </v:rect>
        </w:pict>
      </w:r>
      <w:r w:rsidRPr="00E22C53">
        <w:rPr>
          <w:noProof/>
          <w:sz w:val="28"/>
          <w:szCs w:val="28"/>
        </w:rPr>
        <w:pict>
          <v:rect id="Rectangle 83" o:spid="_x0000_s1028" style="position:absolute;left:0;text-align:left;margin-left:96.3pt;margin-top:238.25pt;width:39.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B25A1" w:rsidRDefault="009B25A1" w:rsidP="0023120E">
                  <w:pPr>
                    <w:jc w:val="center"/>
                  </w:pPr>
                  <w:r>
                    <w:t>нет</w:t>
                  </w:r>
                </w:p>
              </w:txbxContent>
            </v:textbox>
          </v:rect>
        </w:pict>
      </w:r>
      <w:r w:rsidRPr="00E22C53">
        <w:rPr>
          <w:noProof/>
          <w:sz w:val="28"/>
          <w:szCs w:val="28"/>
        </w:rPr>
        <w:pict>
          <v:shape id="AutoShape 69" o:spid="_x0000_s1069" type="#_x0000_t32" style="position:absolute;left:0;text-align:left;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E22C53">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B25A1" w:rsidRDefault="009B25A1" w:rsidP="0023120E">
                  <w:pPr>
                    <w:jc w:val="center"/>
                  </w:pPr>
                  <w:r>
                    <w:t>нет</w:t>
                  </w:r>
                </w:p>
              </w:txbxContent>
            </v:textbox>
          </v:shape>
        </w:pict>
      </w:r>
      <w:r w:rsidRPr="00E22C53">
        <w:rPr>
          <w:noProof/>
          <w:sz w:val="28"/>
          <w:szCs w:val="28"/>
        </w:rPr>
        <w:pict>
          <v:shape id="Text Box 82" o:spid="_x0000_s1030" type="#_x0000_t202" style="position:absolute;left:0;text-align:left;margin-left:337.8pt;margin-top:443.75pt;width:41.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B25A1" w:rsidRDefault="009B25A1" w:rsidP="0023120E">
                  <w:pPr>
                    <w:jc w:val="center"/>
                  </w:pPr>
                  <w:r>
                    <w:t>да</w:t>
                  </w:r>
                </w:p>
              </w:txbxContent>
            </v:textbox>
          </v:shape>
        </w:pict>
      </w:r>
      <w:r w:rsidRPr="00E22C53">
        <w:rPr>
          <w:noProof/>
          <w:sz w:val="28"/>
          <w:szCs w:val="28"/>
        </w:rPr>
        <w:pict>
          <v:shape id="Text Box 52"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B25A1" w:rsidRDefault="009B25A1" w:rsidP="0023120E">
                  <w:pPr>
                    <w:jc w:val="center"/>
                  </w:pPr>
                  <w:r>
                    <w:t>Документы представл</w:t>
                  </w:r>
                  <w:r w:rsidRPr="00294E21">
                    <w:t>ены не в полном</w:t>
                  </w:r>
                  <w:r>
                    <w:t xml:space="preserve"> объеме</w:t>
                  </w:r>
                </w:p>
              </w:txbxContent>
            </v:textbox>
          </v:shape>
        </w:pict>
      </w:r>
      <w:r w:rsidRPr="00E22C53">
        <w:rPr>
          <w:noProof/>
          <w:sz w:val="28"/>
          <w:szCs w:val="28"/>
        </w:rPr>
        <w:pict>
          <v:shape id="AutoShape 70" o:spid="_x0000_s1068" type="#_x0000_t32" style="position:absolute;left:0;text-align:left;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E22C53">
        <w:rPr>
          <w:noProof/>
          <w:sz w:val="28"/>
          <w:szCs w:val="28"/>
        </w:rPr>
        <w:pict>
          <v:shape id="Text Box 54"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B25A1" w:rsidRDefault="009B25A1" w:rsidP="0023120E">
                  <w:pPr>
                    <w:jc w:val="center"/>
                  </w:pPr>
                  <w:r>
                    <w:t>Уведомление об отказе в предоставлении услуги</w:t>
                  </w:r>
                </w:p>
              </w:txbxContent>
            </v:textbox>
          </v:shape>
        </w:pict>
      </w:r>
      <w:r w:rsidRPr="00E22C53">
        <w:rPr>
          <w:noProof/>
          <w:sz w:val="28"/>
          <w:szCs w:val="28"/>
        </w:rPr>
        <w:pict>
          <v:shape id="AutoShape 78" o:spid="_x0000_s1067" type="#_x0000_t32" style="position:absolute;left:0;text-align:left;margin-left:52.8pt;margin-top:407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E22C53">
        <w:rPr>
          <w:noProof/>
          <w:sz w:val="28"/>
          <w:szCs w:val="28"/>
        </w:rPr>
        <w:pict>
          <v:shape id="AutoShape 68" o:spid="_x0000_s1066" type="#_x0000_t32" style="position:absolute;left:0;text-align:left;margin-left:304.05pt;margin-top:244.25pt;width:0;height:18.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E22C53">
        <w:rPr>
          <w:noProof/>
          <w:sz w:val="28"/>
          <w:szCs w:val="28"/>
        </w:rPr>
        <w:pict>
          <v:shape id="AutoShape 77" o:spid="_x0000_s1065" type="#_x0000_t32" style="position:absolute;left:0;text-align:left;margin-left:406.05pt;margin-top:451.25pt;width:0;height:1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E22C53">
        <w:rPr>
          <w:noProof/>
          <w:sz w:val="28"/>
          <w:szCs w:val="28"/>
        </w:rPr>
        <w:pict>
          <v:shape id="AutoShape 76" o:spid="_x0000_s1064" type="#_x0000_t32" style="position:absolute;left:0;text-align:left;margin-left:210.3pt;margin-top:451.25pt;width:0;height:16.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E22C53">
        <w:rPr>
          <w:noProof/>
          <w:sz w:val="28"/>
          <w:szCs w:val="28"/>
        </w:rPr>
        <w:pict>
          <v:shape id="AutoShape 74" o:spid="_x0000_s1063" type="#_x0000_t32" style="position:absolute;left:0;text-align:left;margin-left:304.05pt;margin-top:436.25pt;width:0;height:1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E22C53">
        <w:rPr>
          <w:noProof/>
          <w:sz w:val="28"/>
          <w:szCs w:val="28"/>
        </w:rPr>
        <w:pict>
          <v:shape id="AutoShape 75" o:spid="_x0000_s1062" type="#_x0000_t32" style="position:absolute;left:0;text-align:left;margin-left:210.3pt;margin-top:451.25pt;width:195.7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E22C53">
        <w:rPr>
          <w:noProof/>
          <w:sz w:val="28"/>
          <w:szCs w:val="28"/>
        </w:rPr>
        <w:pict>
          <v:shape id="AutoShape 67" o:spid="_x0000_s1061" type="#_x0000_t32" style="position:absolute;left:0;text-align:left;margin-left:57.3pt;margin-top:244.25pt;width:246.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E22C53">
        <w:rPr>
          <w:noProof/>
          <w:sz w:val="28"/>
          <w:szCs w:val="28"/>
        </w:rPr>
        <w:pict>
          <v:shape id="AutoShape 65" o:spid="_x0000_s1060" type="#_x0000_t32" style="position:absolute;left:0;text-align:left;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E22C53">
        <w:rPr>
          <w:noProof/>
          <w:sz w:val="28"/>
          <w:szCs w:val="28"/>
        </w:rPr>
        <w:pict>
          <v:shape id="AutoShape 64" o:spid="_x0000_s1059" type="#_x0000_t32" style="position:absolute;left:0;text-align:left;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E22C53">
        <w:rPr>
          <w:noProof/>
          <w:sz w:val="28"/>
          <w:szCs w:val="28"/>
        </w:rPr>
        <w:pict>
          <v:shape id="AutoShape 63" o:spid="_x0000_s1058" type="#_x0000_t32" style="position:absolute;left:0;text-align:left;margin-left:196.05pt;margin-top:133.25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E22C53">
        <w:rPr>
          <w:noProof/>
          <w:sz w:val="28"/>
          <w:szCs w:val="28"/>
        </w:rPr>
        <w:pict>
          <v:shape id="AutoShape 62" o:spid="_x0000_s1057" type="#_x0000_t32" style="position:absolute;left:0;text-align:left;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E22C53">
        <w:rPr>
          <w:noProof/>
          <w:sz w:val="28"/>
          <w:szCs w:val="28"/>
        </w:rPr>
        <w:pict>
          <v:shape id="AutoShape 61" o:spid="_x0000_s1056" type="#_x0000_t32" style="position:absolute;left:0;text-align:left;margin-left:455.55pt;margin-top:83pt;width:0;height:12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E22C53">
        <w:rPr>
          <w:noProof/>
          <w:sz w:val="28"/>
          <w:szCs w:val="28"/>
        </w:rPr>
        <w:pict>
          <v:shape id="AutoShape 60" o:spid="_x0000_s1055" type="#_x0000_t32" style="position:absolute;left:0;text-align:left;margin-left:321.3pt;margin-top:83pt;width:0;height:12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E22C53">
        <w:rPr>
          <w:noProof/>
          <w:sz w:val="28"/>
          <w:szCs w:val="28"/>
        </w:rPr>
        <w:pict>
          <v:shape id="AutoShape 59" o:spid="_x0000_s1054" type="#_x0000_t32" style="position:absolute;left:0;text-align:left;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E22C53">
        <w:rPr>
          <w:noProof/>
          <w:sz w:val="28"/>
          <w:szCs w:val="28"/>
        </w:rPr>
        <w:pict>
          <v:shape id="AutoShape 56" o:spid="_x0000_s1053" type="#_x0000_t32" style="position:absolute;left:0;text-align:left;margin-left:196.05pt;margin-top:38pt;width:0;height:11.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E22C53">
        <w:rPr>
          <w:noProof/>
          <w:sz w:val="28"/>
          <w:szCs w:val="28"/>
        </w:rPr>
        <w:pict>
          <v:shape id="AutoShape 58" o:spid="_x0000_s1052" type="#_x0000_t32" style="position:absolute;left:0;text-align:left;margin-left:455.5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E22C53">
        <w:rPr>
          <w:noProof/>
          <w:sz w:val="28"/>
          <w:szCs w:val="28"/>
        </w:rPr>
        <w:pict>
          <v:shape id="AutoShape 57" o:spid="_x0000_s1051" type="#_x0000_t32" style="position:absolute;left:0;text-align:left;margin-left:321.3pt;margin-top:38pt;width:0;height:11.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E22C53">
        <w:rPr>
          <w:noProof/>
          <w:sz w:val="28"/>
          <w:szCs w:val="28"/>
        </w:rPr>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B25A1" w:rsidRPr="00370BFA" w:rsidRDefault="009B25A1" w:rsidP="0023120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E22C53">
        <w:rPr>
          <w:noProof/>
          <w:sz w:val="28"/>
          <w:szCs w:val="28"/>
        </w:rPr>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B25A1" w:rsidRDefault="009B25A1" w:rsidP="0023120E">
                  <w:pPr>
                    <w:jc w:val="center"/>
                  </w:pPr>
                  <w:r>
                    <w:t>Администрация</w:t>
                  </w:r>
                </w:p>
              </w:txbxContent>
            </v:textbox>
          </v:shape>
        </w:pict>
      </w:r>
      <w:r w:rsidRPr="00E22C53">
        <w:rPr>
          <w:noProof/>
          <w:sz w:val="28"/>
          <w:szCs w:val="28"/>
        </w:rPr>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B25A1" w:rsidRDefault="009B25A1" w:rsidP="0023120E">
                  <w:pPr>
                    <w:jc w:val="center"/>
                  </w:pPr>
                  <w:r>
                    <w:t>ПГУ ЛО/ЕПГУ</w:t>
                  </w:r>
                </w:p>
              </w:txbxContent>
            </v:textbox>
          </v:shape>
        </w:pict>
      </w:r>
      <w:r w:rsidRPr="00E22C53">
        <w:rPr>
          <w:noProof/>
          <w:sz w:val="28"/>
          <w:szCs w:val="28"/>
        </w:rPr>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B25A1" w:rsidRPr="004A302B" w:rsidRDefault="009B25A1" w:rsidP="0023120E">
                  <w:pPr>
                    <w:jc w:val="center"/>
                    <w:rPr>
                      <w:sz w:val="20"/>
                      <w:szCs w:val="20"/>
                    </w:rPr>
                  </w:pPr>
                  <w:r w:rsidRPr="004A302B">
                    <w:rPr>
                      <w:sz w:val="20"/>
                      <w:szCs w:val="20"/>
                    </w:rPr>
                    <w:t>ГБУ ЛО «МФЦ»</w:t>
                  </w:r>
                </w:p>
              </w:txbxContent>
            </v:textbox>
          </v:shape>
        </w:pict>
      </w:r>
      <w:r w:rsidRPr="00E22C53">
        <w:rPr>
          <w:noProof/>
          <w:sz w:val="28"/>
          <w:szCs w:val="28"/>
        </w:rPr>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B25A1" w:rsidRDefault="009B25A1" w:rsidP="0023120E">
                  <w:pPr>
                    <w:jc w:val="center"/>
                  </w:pPr>
                  <w:r>
                    <w:t>Регистрация заявления и прилагаемых к нему документов – 1 день</w:t>
                  </w:r>
                </w:p>
              </w:txbxContent>
            </v:textbox>
          </v:shape>
        </w:pict>
      </w:r>
    </w:p>
    <w:p w:rsidR="0023120E" w:rsidRPr="003E71C3" w:rsidRDefault="00E22C53" w:rsidP="0023120E">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B25A1" w:rsidRDefault="009B25A1" w:rsidP="0023120E">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B25A1" w:rsidRPr="00D60045" w:rsidRDefault="009B25A1" w:rsidP="0023120E">
                  <w:pPr>
                    <w:jc w:val="center"/>
                  </w:pPr>
                  <w:r>
                    <w:t>Подготовка проекта решения</w:t>
                  </w:r>
                </w:p>
                <w:p w:rsidR="009B25A1" w:rsidRDefault="009B25A1" w:rsidP="0023120E"/>
              </w:txbxContent>
            </v:textbox>
          </v:shape>
        </w:pict>
      </w:r>
      <w:r>
        <w:rPr>
          <w:noProof/>
          <w:sz w:val="28"/>
          <w:szCs w:val="28"/>
        </w:rPr>
        <w:pict>
          <v:shape id="AutoShape 73" o:spid="_x0000_s1050" type="#_x0000_t32" style="position:absolute;margin-left:291.3pt;margin-top:546.4pt;width:0;height:14.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9B25A1" w:rsidRPr="00D60045" w:rsidRDefault="009B25A1" w:rsidP="0023120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9B25A1" w:rsidRDefault="009B25A1" w:rsidP="0023120E">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9B25A1" w:rsidRDefault="009B25A1" w:rsidP="0023120E">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9B25A1" w:rsidRPr="00D60045" w:rsidRDefault="009B25A1" w:rsidP="0023120E">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9B25A1" w:rsidRDefault="009B25A1" w:rsidP="0023120E">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9B25A1" w:rsidRDefault="009B25A1" w:rsidP="0023120E">
                  <w:pPr>
                    <w:jc w:val="center"/>
                  </w:pPr>
                  <w:r>
                    <w:t>Передача заявления и прилагаемых к нему документов в администрацию</w:t>
                  </w:r>
                </w:p>
              </w:txbxContent>
            </v:textbox>
          </v:shape>
        </w:pict>
      </w:r>
    </w:p>
    <w:p w:rsidR="0023120E" w:rsidRPr="003E71C3" w:rsidRDefault="0023120E" w:rsidP="0023120E">
      <w:pPr>
        <w:autoSpaceDE w:val="0"/>
        <w:autoSpaceDN w:val="0"/>
        <w:adjustRightInd w:val="0"/>
        <w:jc w:val="both"/>
        <w:rPr>
          <w:rFonts w:ascii="Arial" w:hAnsi="Arial" w:cs="Arial"/>
          <w:sz w:val="20"/>
          <w:szCs w:val="20"/>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E22C53" w:rsidP="0023120E">
      <w:pPr>
        <w:widowControl w:val="0"/>
        <w:rPr>
          <w:b/>
          <w:sz w:val="28"/>
          <w:szCs w:val="28"/>
        </w:rPr>
      </w:pPr>
      <w:r w:rsidRPr="00E22C53">
        <w:rPr>
          <w:noProof/>
          <w:sz w:val="28"/>
          <w:szCs w:val="28"/>
        </w:rPr>
        <w:pict>
          <v:shape id="AutoShape 71" o:spid="_x0000_s1046" type="#_x0000_t32" style="position:absolute;margin-left:303.75pt;margin-top:3.2pt;width:0;height:70.1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Pr="003E71C3" w:rsidRDefault="0023120E" w:rsidP="0023120E">
      <w:pPr>
        <w:widowControl w:val="0"/>
        <w:rPr>
          <w:b/>
          <w:sz w:val="28"/>
          <w:szCs w:val="28"/>
        </w:rPr>
      </w:pPr>
    </w:p>
    <w:p w:rsidR="0023120E" w:rsidRDefault="0023120E" w:rsidP="00736C14">
      <w:pPr>
        <w:widowControl w:val="0"/>
        <w:autoSpaceDE w:val="0"/>
        <w:autoSpaceDN w:val="0"/>
        <w:adjustRightInd w:val="0"/>
        <w:ind w:firstLine="709"/>
        <w:jc w:val="right"/>
        <w:outlineLvl w:val="1"/>
        <w:rPr>
          <w:b/>
        </w:rPr>
      </w:pPr>
    </w:p>
    <w:sectPr w:rsidR="0023120E" w:rsidSect="0069787E">
      <w:headerReference w:type="even" r:id="rId13"/>
      <w:headerReference w:type="default" r:id="rId14"/>
      <w:footerReference w:type="default" r:id="rId15"/>
      <w:pgSz w:w="11906" w:h="16838"/>
      <w:pgMar w:top="851"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A1" w:rsidRDefault="009B25A1">
      <w:r>
        <w:separator/>
      </w:r>
    </w:p>
  </w:endnote>
  <w:endnote w:type="continuationSeparator" w:id="0">
    <w:p w:rsidR="009B25A1" w:rsidRDefault="009B2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B25A1" w:rsidRDefault="009B25A1">
        <w:pPr>
          <w:pStyle w:val="a9"/>
          <w:jc w:val="center"/>
        </w:pPr>
        <w:fldSimple w:instr="PAGE   \* MERGEFORMAT">
          <w:r>
            <w:rPr>
              <w:noProof/>
            </w:rPr>
            <w:t>1</w:t>
          </w:r>
        </w:fldSimple>
      </w:p>
    </w:sdtContent>
  </w:sdt>
  <w:p w:rsidR="009B25A1" w:rsidRDefault="009B25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A1" w:rsidRDefault="009B25A1">
      <w:r>
        <w:separator/>
      </w:r>
    </w:p>
  </w:footnote>
  <w:footnote w:type="continuationSeparator" w:id="0">
    <w:p w:rsidR="009B25A1" w:rsidRDefault="009B2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A1" w:rsidRDefault="009B25A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B25A1" w:rsidRDefault="009B25A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A1" w:rsidRDefault="009B25A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20E"/>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0DC7"/>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87E"/>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5A1"/>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3A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C83"/>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2C53"/>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3F0"/>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23120E"/>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23120E"/>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ED22F-FD62-47A8-8B37-409A096A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8410</Words>
  <Characters>47939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Comp5</cp:lastModifiedBy>
  <cp:revision>3</cp:revision>
  <cp:lastPrinted>2019-12-11T14:52:00Z</cp:lastPrinted>
  <dcterms:created xsi:type="dcterms:W3CDTF">2019-12-04T14:26:00Z</dcterms:created>
  <dcterms:modified xsi:type="dcterms:W3CDTF">2019-12-11T14:56:00Z</dcterms:modified>
</cp:coreProperties>
</file>