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381" w:rsidRPr="00514B24" w:rsidRDefault="00DA6381" w:rsidP="00DA6381">
      <w:pPr>
        <w:tabs>
          <w:tab w:val="left" w:pos="1220"/>
        </w:tabs>
        <w:spacing w:after="0" w:line="240" w:lineRule="auto"/>
        <w:jc w:val="center"/>
        <w:outlineLvl w:val="0"/>
        <w:rPr>
          <w:rFonts w:ascii="Times New Roman" w:eastAsia="Times New Roman" w:hAnsi="Times New Roman"/>
          <w:sz w:val="24"/>
          <w:szCs w:val="24"/>
        </w:rPr>
      </w:pPr>
      <w:r w:rsidRPr="00514B24">
        <w:rPr>
          <w:rFonts w:ascii="Times New Roman" w:eastAsia="Times New Roman" w:hAnsi="Times New Roman"/>
          <w:sz w:val="23"/>
          <w:szCs w:val="23"/>
        </w:rPr>
        <w:t xml:space="preserve">                </w:t>
      </w:r>
      <w:r w:rsidRPr="00514B24">
        <w:rPr>
          <w:rFonts w:ascii="Times New Roman" w:eastAsia="Times New Roman" w:hAnsi="Times New Roman"/>
          <w:sz w:val="24"/>
          <w:szCs w:val="24"/>
        </w:rPr>
        <w:t>АДМИНИСТРАЦИЯ ВОЙСКОВИЦКОГО СЕЛЬСКОГО ПОСЕЛЕНИЯ</w:t>
      </w:r>
    </w:p>
    <w:p w:rsidR="00DA6381" w:rsidRPr="00514B24" w:rsidRDefault="00DA6381" w:rsidP="00DA6381">
      <w:pPr>
        <w:tabs>
          <w:tab w:val="left" w:pos="1220"/>
        </w:tabs>
        <w:spacing w:after="0" w:line="240" w:lineRule="auto"/>
        <w:jc w:val="center"/>
        <w:rPr>
          <w:rFonts w:ascii="Times New Roman" w:eastAsia="Times New Roman" w:hAnsi="Times New Roman"/>
          <w:sz w:val="24"/>
          <w:szCs w:val="24"/>
        </w:rPr>
      </w:pPr>
      <w:r w:rsidRPr="00514B24">
        <w:rPr>
          <w:rFonts w:ascii="Times New Roman" w:eastAsia="Times New Roman" w:hAnsi="Times New Roman"/>
          <w:sz w:val="24"/>
          <w:szCs w:val="24"/>
        </w:rPr>
        <w:t>ГАТЧИНСКОГО МУНИЦИПАЛЬНОГО РАЙОНА</w:t>
      </w:r>
    </w:p>
    <w:p w:rsidR="00DA6381" w:rsidRPr="00514B24" w:rsidRDefault="00DA6381" w:rsidP="00DA6381">
      <w:pPr>
        <w:tabs>
          <w:tab w:val="left" w:pos="1220"/>
        </w:tabs>
        <w:spacing w:after="0" w:line="240" w:lineRule="auto"/>
        <w:jc w:val="center"/>
        <w:rPr>
          <w:rFonts w:ascii="Times New Roman" w:eastAsia="Times New Roman" w:hAnsi="Times New Roman"/>
          <w:sz w:val="24"/>
          <w:szCs w:val="24"/>
        </w:rPr>
      </w:pPr>
      <w:r w:rsidRPr="00514B24">
        <w:rPr>
          <w:rFonts w:ascii="Times New Roman" w:eastAsia="Times New Roman" w:hAnsi="Times New Roman"/>
          <w:sz w:val="24"/>
          <w:szCs w:val="24"/>
        </w:rPr>
        <w:t>ЛЕНИНГРАДСКОЙ ОБЛАСТИ</w:t>
      </w:r>
    </w:p>
    <w:p w:rsidR="00DA6381" w:rsidRPr="00514B24" w:rsidRDefault="00DA6381" w:rsidP="00DA6381">
      <w:pPr>
        <w:spacing w:after="0" w:line="240" w:lineRule="auto"/>
        <w:jc w:val="center"/>
        <w:rPr>
          <w:rFonts w:ascii="Times New Roman" w:eastAsia="Times New Roman" w:hAnsi="Times New Roman"/>
          <w:sz w:val="32"/>
          <w:szCs w:val="32"/>
        </w:rPr>
      </w:pPr>
    </w:p>
    <w:p w:rsidR="00DA6381" w:rsidRPr="00514B24" w:rsidRDefault="00DA6381" w:rsidP="00DA6381">
      <w:pPr>
        <w:spacing w:after="0" w:line="240" w:lineRule="auto"/>
        <w:jc w:val="center"/>
        <w:rPr>
          <w:rFonts w:ascii="Times New Roman" w:eastAsia="Times New Roman" w:hAnsi="Times New Roman"/>
          <w:b/>
          <w:sz w:val="28"/>
          <w:szCs w:val="28"/>
        </w:rPr>
      </w:pPr>
      <w:r w:rsidRPr="00514B24">
        <w:rPr>
          <w:rFonts w:ascii="Times New Roman" w:eastAsia="Times New Roman" w:hAnsi="Times New Roman"/>
          <w:b/>
          <w:sz w:val="28"/>
          <w:szCs w:val="28"/>
        </w:rPr>
        <w:t>ПОСТАНОВЛЕНИЕ</w:t>
      </w:r>
    </w:p>
    <w:p w:rsidR="00DA6381" w:rsidRPr="00514B24" w:rsidRDefault="00DA6381" w:rsidP="00DA6381">
      <w:pPr>
        <w:spacing w:after="0" w:line="240" w:lineRule="auto"/>
        <w:jc w:val="center"/>
        <w:rPr>
          <w:rFonts w:ascii="Times New Roman" w:eastAsia="Times New Roman" w:hAnsi="Times New Roman"/>
          <w:b/>
          <w:sz w:val="28"/>
          <w:szCs w:val="28"/>
        </w:rPr>
      </w:pPr>
    </w:p>
    <w:p w:rsidR="00DA6381" w:rsidRPr="00185D16" w:rsidRDefault="00DA6381" w:rsidP="00DA6381">
      <w:pPr>
        <w:tabs>
          <w:tab w:val="left" w:pos="8565"/>
        </w:tabs>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23.11.2017 </w:t>
      </w:r>
      <w:r>
        <w:rPr>
          <w:rFonts w:ascii="Times New Roman" w:eastAsia="Times New Roman" w:hAnsi="Times New Roman"/>
          <w:sz w:val="28"/>
          <w:szCs w:val="28"/>
        </w:rPr>
        <w:t xml:space="preserve">   </w:t>
      </w:r>
      <w:r>
        <w:rPr>
          <w:rFonts w:ascii="Times New Roman" w:eastAsia="Times New Roman" w:hAnsi="Times New Roman"/>
          <w:sz w:val="28"/>
          <w:szCs w:val="28"/>
        </w:rPr>
        <w:t xml:space="preserve">                                                                                                </w:t>
      </w:r>
      <w:bookmarkStart w:id="0" w:name="_GoBack"/>
      <w:bookmarkEnd w:id="0"/>
      <w:r w:rsidRPr="00185D16">
        <w:rPr>
          <w:rFonts w:ascii="Times New Roman" w:eastAsia="Times New Roman" w:hAnsi="Times New Roman"/>
          <w:sz w:val="28"/>
          <w:szCs w:val="28"/>
        </w:rPr>
        <w:t>№ 219</w:t>
      </w:r>
    </w:p>
    <w:p w:rsidR="00DA6381" w:rsidRPr="00514B24" w:rsidRDefault="00DA6381" w:rsidP="00DA6381">
      <w:pPr>
        <w:spacing w:after="0" w:line="240" w:lineRule="auto"/>
        <w:rPr>
          <w:rFonts w:ascii="Times New Roman" w:eastAsia="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71"/>
      </w:tblGrid>
      <w:tr w:rsidR="00DA6381" w:rsidRPr="00514B24" w:rsidTr="00095993">
        <w:trPr>
          <w:trHeight w:val="1070"/>
        </w:trPr>
        <w:tc>
          <w:tcPr>
            <w:tcW w:w="9648" w:type="dxa"/>
            <w:tcBorders>
              <w:top w:val="nil"/>
              <w:left w:val="nil"/>
              <w:bottom w:val="nil"/>
              <w:right w:val="nil"/>
            </w:tcBorders>
          </w:tcPr>
          <w:p w:rsidR="00DA6381" w:rsidRPr="00D53057" w:rsidRDefault="00DA6381" w:rsidP="00095993">
            <w:pPr>
              <w:pStyle w:val="afb"/>
              <w:spacing w:after="0" w:line="240" w:lineRule="auto"/>
              <w:jc w:val="both"/>
              <w:rPr>
                <w:rFonts w:ascii="Times New Roman" w:hAnsi="Times New Roman"/>
                <w:sz w:val="28"/>
                <w:szCs w:val="28"/>
              </w:rPr>
            </w:pPr>
            <w:r w:rsidRPr="00D53057">
              <w:rPr>
                <w:rFonts w:ascii="Times New Roman" w:hAnsi="Times New Roman"/>
                <w:sz w:val="28"/>
                <w:szCs w:val="28"/>
              </w:rPr>
              <w:t xml:space="preserve">Об утверждении технологической схемы </w:t>
            </w:r>
          </w:p>
          <w:p w:rsidR="00DA6381" w:rsidRPr="00D53057" w:rsidRDefault="00DA6381" w:rsidP="00095993">
            <w:pPr>
              <w:pStyle w:val="afb"/>
              <w:spacing w:after="0" w:line="240" w:lineRule="auto"/>
              <w:jc w:val="both"/>
              <w:rPr>
                <w:rFonts w:ascii="Times New Roman" w:hAnsi="Times New Roman"/>
                <w:sz w:val="28"/>
                <w:szCs w:val="28"/>
              </w:rPr>
            </w:pPr>
            <w:r w:rsidRPr="00D53057">
              <w:rPr>
                <w:rFonts w:ascii="Times New Roman" w:hAnsi="Times New Roman"/>
                <w:sz w:val="28"/>
                <w:szCs w:val="28"/>
              </w:rPr>
              <w:t xml:space="preserve">по предоставлению муниципальной услуги </w:t>
            </w:r>
          </w:p>
          <w:p w:rsidR="00DA6381" w:rsidRDefault="00DA6381" w:rsidP="00095993">
            <w:pPr>
              <w:pStyle w:val="afb"/>
              <w:spacing w:after="0" w:line="240" w:lineRule="auto"/>
              <w:jc w:val="both"/>
              <w:rPr>
                <w:rFonts w:ascii="Times New Roman" w:hAnsi="Times New Roman"/>
                <w:bCs/>
                <w:sz w:val="28"/>
                <w:szCs w:val="28"/>
              </w:rPr>
            </w:pPr>
            <w:r w:rsidRPr="00D53057">
              <w:rPr>
                <w:rFonts w:ascii="Times New Roman" w:hAnsi="Times New Roman"/>
                <w:sz w:val="28"/>
                <w:szCs w:val="28"/>
              </w:rPr>
              <w:t>«</w:t>
            </w:r>
            <w:r>
              <w:rPr>
                <w:rFonts w:ascii="Times New Roman" w:hAnsi="Times New Roman"/>
                <w:bCs/>
                <w:sz w:val="28"/>
                <w:szCs w:val="28"/>
              </w:rPr>
              <w:t>Выдача разрешения на снос или пересадку</w:t>
            </w:r>
          </w:p>
          <w:p w:rsidR="00DA6381" w:rsidRDefault="00DA6381" w:rsidP="00095993">
            <w:pPr>
              <w:pStyle w:val="afb"/>
              <w:spacing w:after="0" w:line="240" w:lineRule="auto"/>
              <w:jc w:val="both"/>
              <w:rPr>
                <w:rFonts w:ascii="Times New Roman" w:hAnsi="Times New Roman"/>
                <w:bCs/>
                <w:sz w:val="28"/>
                <w:szCs w:val="28"/>
              </w:rPr>
            </w:pPr>
            <w:r>
              <w:rPr>
                <w:rFonts w:ascii="Times New Roman" w:hAnsi="Times New Roman"/>
                <w:bCs/>
                <w:sz w:val="28"/>
                <w:szCs w:val="28"/>
              </w:rPr>
              <w:t xml:space="preserve">зеленых насаждений на земельных участках, </w:t>
            </w:r>
          </w:p>
          <w:p w:rsidR="00DA6381" w:rsidRDefault="00DA6381" w:rsidP="00095993">
            <w:pPr>
              <w:pStyle w:val="afb"/>
              <w:spacing w:after="0" w:line="240" w:lineRule="auto"/>
              <w:jc w:val="both"/>
              <w:rPr>
                <w:rFonts w:ascii="Times New Roman" w:hAnsi="Times New Roman"/>
                <w:bCs/>
                <w:sz w:val="28"/>
                <w:szCs w:val="28"/>
              </w:rPr>
            </w:pPr>
            <w:proofErr w:type="gramStart"/>
            <w:r>
              <w:rPr>
                <w:rFonts w:ascii="Times New Roman" w:hAnsi="Times New Roman"/>
                <w:bCs/>
                <w:sz w:val="28"/>
                <w:szCs w:val="28"/>
              </w:rPr>
              <w:t>находящихся</w:t>
            </w:r>
            <w:proofErr w:type="gramEnd"/>
            <w:r>
              <w:rPr>
                <w:rFonts w:ascii="Times New Roman" w:hAnsi="Times New Roman"/>
                <w:bCs/>
                <w:sz w:val="28"/>
                <w:szCs w:val="28"/>
              </w:rPr>
              <w:t xml:space="preserve"> в муниципальной собственности, </w:t>
            </w:r>
          </w:p>
          <w:p w:rsidR="00DA6381" w:rsidRDefault="00DA6381" w:rsidP="00095993">
            <w:pPr>
              <w:pStyle w:val="afb"/>
              <w:spacing w:after="0" w:line="240" w:lineRule="auto"/>
              <w:jc w:val="both"/>
              <w:rPr>
                <w:rFonts w:ascii="Times New Roman" w:hAnsi="Times New Roman"/>
                <w:bCs/>
                <w:sz w:val="28"/>
                <w:szCs w:val="28"/>
              </w:rPr>
            </w:pPr>
            <w:r>
              <w:rPr>
                <w:rFonts w:ascii="Times New Roman" w:hAnsi="Times New Roman"/>
                <w:bCs/>
                <w:sz w:val="28"/>
                <w:szCs w:val="28"/>
              </w:rPr>
              <w:t xml:space="preserve">и земельных </w:t>
            </w:r>
            <w:proofErr w:type="gramStart"/>
            <w:r>
              <w:rPr>
                <w:rFonts w:ascii="Times New Roman" w:hAnsi="Times New Roman"/>
                <w:bCs/>
                <w:sz w:val="28"/>
                <w:szCs w:val="28"/>
              </w:rPr>
              <w:t>участках</w:t>
            </w:r>
            <w:proofErr w:type="gramEnd"/>
            <w:r>
              <w:rPr>
                <w:rFonts w:ascii="Times New Roman" w:hAnsi="Times New Roman"/>
                <w:bCs/>
                <w:sz w:val="28"/>
                <w:szCs w:val="28"/>
              </w:rPr>
              <w:t>, государственная собственность</w:t>
            </w:r>
          </w:p>
          <w:p w:rsidR="00DA6381" w:rsidRPr="00D53057" w:rsidRDefault="00DA6381" w:rsidP="00095993">
            <w:pPr>
              <w:pStyle w:val="afb"/>
              <w:spacing w:after="0" w:line="240" w:lineRule="auto"/>
              <w:jc w:val="both"/>
              <w:rPr>
                <w:rFonts w:ascii="Times New Roman" w:hAnsi="Times New Roman"/>
                <w:bCs/>
                <w:sz w:val="28"/>
                <w:szCs w:val="28"/>
              </w:rPr>
            </w:pPr>
            <w:r>
              <w:rPr>
                <w:rFonts w:ascii="Times New Roman" w:hAnsi="Times New Roman"/>
                <w:bCs/>
                <w:sz w:val="28"/>
                <w:szCs w:val="28"/>
              </w:rPr>
              <w:t xml:space="preserve"> на которые не разграничена</w:t>
            </w:r>
            <w:r w:rsidRPr="00D53057">
              <w:rPr>
                <w:rFonts w:ascii="Times New Roman" w:hAnsi="Times New Roman"/>
                <w:sz w:val="28"/>
                <w:szCs w:val="28"/>
              </w:rPr>
              <w:t>»</w:t>
            </w:r>
          </w:p>
          <w:p w:rsidR="00DA6381" w:rsidRPr="00514B24" w:rsidRDefault="00DA6381" w:rsidP="00095993">
            <w:pPr>
              <w:spacing w:after="0" w:line="240" w:lineRule="auto"/>
              <w:ind w:right="-4368"/>
              <w:jc w:val="both"/>
              <w:rPr>
                <w:rFonts w:ascii="Times New Roman" w:eastAsia="Times New Roman" w:hAnsi="Times New Roman"/>
                <w:sz w:val="28"/>
                <w:szCs w:val="28"/>
              </w:rPr>
            </w:pPr>
          </w:p>
        </w:tc>
      </w:tr>
    </w:tbl>
    <w:p w:rsidR="00DA6381" w:rsidRPr="00514B24" w:rsidRDefault="00DA6381" w:rsidP="00DA6381">
      <w:pPr>
        <w:spacing w:after="0" w:line="240" w:lineRule="auto"/>
        <w:rPr>
          <w:rFonts w:ascii="Times New Roman" w:eastAsia="Times New Roman" w:hAnsi="Times New Roman"/>
          <w:sz w:val="24"/>
          <w:szCs w:val="24"/>
        </w:rPr>
      </w:pPr>
    </w:p>
    <w:p w:rsidR="00DA6381" w:rsidRPr="00D53057" w:rsidRDefault="00DA6381" w:rsidP="00DA6381">
      <w:pPr>
        <w:spacing w:after="0" w:line="240" w:lineRule="auto"/>
        <w:jc w:val="both"/>
        <w:rPr>
          <w:rFonts w:ascii="Times New Roman" w:eastAsia="Times New Roman" w:hAnsi="Times New Roman"/>
          <w:sz w:val="28"/>
          <w:szCs w:val="28"/>
        </w:rPr>
      </w:pPr>
      <w:r w:rsidRPr="00D53057">
        <w:rPr>
          <w:rFonts w:ascii="Times New Roman" w:eastAsia="Times New Roman" w:hAnsi="Times New Roman"/>
          <w:sz w:val="28"/>
          <w:szCs w:val="28"/>
        </w:rPr>
        <w:t xml:space="preserve"> </w:t>
      </w:r>
      <w:r>
        <w:rPr>
          <w:rFonts w:ascii="Times New Roman" w:eastAsia="Times New Roman" w:hAnsi="Times New Roman"/>
          <w:sz w:val="28"/>
          <w:szCs w:val="28"/>
        </w:rPr>
        <w:t xml:space="preserve">           </w:t>
      </w:r>
      <w:r w:rsidRPr="00D53057">
        <w:rPr>
          <w:rFonts w:ascii="Times New Roman" w:hAnsi="Times New Roman"/>
          <w:sz w:val="28"/>
          <w:szCs w:val="28"/>
          <w:lang w:eastAsia="ar-SA"/>
        </w:rPr>
        <w:t xml:space="preserve">В соответствии с </w:t>
      </w:r>
      <w:r>
        <w:rPr>
          <w:rFonts w:ascii="Times New Roman" w:hAnsi="Times New Roman"/>
          <w:sz w:val="28"/>
          <w:szCs w:val="28"/>
          <w:lang w:eastAsia="ar-SA"/>
        </w:rPr>
        <w:t>пунктом 4.1. Плана мероприятий по дальнейшему развитию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 Ленинградской области на 2016-2018 годы, утвержденного распоряжением Правительства Ленинградской области от 20.10.2016 № 791-р, Уставом МО Войсковицкое сельское поселение, администрация Войсковицкого сельского поселения</w:t>
      </w:r>
    </w:p>
    <w:p w:rsidR="00DA6381" w:rsidRPr="00514B24" w:rsidRDefault="00DA6381" w:rsidP="00DA6381">
      <w:pPr>
        <w:spacing w:after="0" w:line="240" w:lineRule="auto"/>
        <w:ind w:firstLine="540"/>
        <w:jc w:val="both"/>
        <w:rPr>
          <w:rFonts w:ascii="Times New Roman" w:eastAsia="Times New Roman" w:hAnsi="Times New Roman"/>
          <w:sz w:val="28"/>
          <w:szCs w:val="28"/>
        </w:rPr>
      </w:pPr>
    </w:p>
    <w:p w:rsidR="00DA6381" w:rsidRPr="00514B24" w:rsidRDefault="00DA6381" w:rsidP="00DA6381">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 xml:space="preserve">            </w:t>
      </w:r>
      <w:r w:rsidRPr="00514B24">
        <w:rPr>
          <w:rFonts w:ascii="Times New Roman" w:eastAsia="Times New Roman" w:hAnsi="Times New Roman"/>
          <w:b/>
          <w:sz w:val="24"/>
          <w:szCs w:val="24"/>
        </w:rPr>
        <w:t>ПОСТАНОВЛЯЕТ:</w:t>
      </w:r>
    </w:p>
    <w:p w:rsidR="00DA6381" w:rsidRPr="00514B24" w:rsidRDefault="00DA6381" w:rsidP="00DA6381">
      <w:pPr>
        <w:spacing w:after="0" w:line="240" w:lineRule="auto"/>
        <w:rPr>
          <w:rFonts w:ascii="Times New Roman" w:eastAsia="Times New Roman" w:hAnsi="Times New Roman"/>
          <w:sz w:val="28"/>
          <w:szCs w:val="28"/>
        </w:rPr>
      </w:pPr>
      <w:r>
        <w:rPr>
          <w:rFonts w:ascii="Times New Roman" w:eastAsia="Times New Roman" w:hAnsi="Times New Roman"/>
          <w:sz w:val="24"/>
          <w:szCs w:val="24"/>
        </w:rPr>
        <w:t xml:space="preserve"> </w:t>
      </w:r>
    </w:p>
    <w:p w:rsidR="00DA6381" w:rsidRDefault="00DA6381" w:rsidP="00DA6381">
      <w:pPr>
        <w:spacing w:after="0" w:line="240" w:lineRule="auto"/>
        <w:rPr>
          <w:rFonts w:ascii="Times New Roman" w:eastAsia="Times New Roman" w:hAnsi="Times New Roman"/>
          <w:sz w:val="24"/>
          <w:szCs w:val="24"/>
        </w:rPr>
      </w:pPr>
    </w:p>
    <w:p w:rsidR="00DA6381" w:rsidRDefault="00DA6381" w:rsidP="00DA6381">
      <w:pPr>
        <w:pStyle w:val="afd"/>
        <w:numPr>
          <w:ilvl w:val="0"/>
          <w:numId w:val="18"/>
        </w:numPr>
        <w:ind w:left="709" w:right="-2" w:hanging="709"/>
        <w:jc w:val="both"/>
        <w:rPr>
          <w:rFonts w:ascii="Times New Roman" w:hAnsi="Times New Roman"/>
          <w:sz w:val="28"/>
          <w:szCs w:val="28"/>
        </w:rPr>
      </w:pPr>
      <w:r w:rsidRPr="006D0C73">
        <w:rPr>
          <w:rFonts w:ascii="Times New Roman" w:hAnsi="Times New Roman"/>
          <w:sz w:val="28"/>
          <w:szCs w:val="28"/>
        </w:rPr>
        <w:t xml:space="preserve">Утвердить технологическую схему </w:t>
      </w:r>
      <w:r>
        <w:rPr>
          <w:rFonts w:ascii="Times New Roman" w:hAnsi="Times New Roman"/>
          <w:sz w:val="28"/>
          <w:szCs w:val="28"/>
        </w:rPr>
        <w:t xml:space="preserve"> </w:t>
      </w:r>
      <w:r w:rsidRPr="006D0C73">
        <w:rPr>
          <w:rFonts w:ascii="Times New Roman" w:hAnsi="Times New Roman"/>
          <w:sz w:val="28"/>
          <w:szCs w:val="28"/>
        </w:rPr>
        <w:t xml:space="preserve"> предоставлени</w:t>
      </w:r>
      <w:r>
        <w:rPr>
          <w:rFonts w:ascii="Times New Roman" w:hAnsi="Times New Roman"/>
          <w:sz w:val="28"/>
          <w:szCs w:val="28"/>
        </w:rPr>
        <w:t>я</w:t>
      </w:r>
      <w:r w:rsidRPr="006D0C73">
        <w:rPr>
          <w:rFonts w:ascii="Times New Roman" w:hAnsi="Times New Roman"/>
          <w:sz w:val="28"/>
          <w:szCs w:val="28"/>
        </w:rPr>
        <w:t xml:space="preserve"> муниципальной услуги «</w:t>
      </w:r>
      <w:r>
        <w:rPr>
          <w:rFonts w:ascii="Times New Roman" w:hAnsi="Times New Roman"/>
          <w:bCs/>
          <w:sz w:val="28"/>
          <w:szCs w:val="28"/>
        </w:rPr>
        <w:t>Выдача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6D0C73">
        <w:rPr>
          <w:rFonts w:ascii="Times New Roman" w:hAnsi="Times New Roman"/>
          <w:sz w:val="28"/>
          <w:szCs w:val="28"/>
        </w:rPr>
        <w:t>»</w:t>
      </w:r>
      <w:r>
        <w:rPr>
          <w:rFonts w:ascii="Times New Roman" w:hAnsi="Times New Roman"/>
          <w:sz w:val="28"/>
          <w:szCs w:val="28"/>
        </w:rPr>
        <w:t xml:space="preserve"> (Приложение)</w:t>
      </w:r>
      <w:r w:rsidRPr="006D0C73">
        <w:rPr>
          <w:rFonts w:ascii="Times New Roman" w:hAnsi="Times New Roman"/>
          <w:sz w:val="28"/>
          <w:szCs w:val="28"/>
        </w:rPr>
        <w:t>.</w:t>
      </w:r>
    </w:p>
    <w:p w:rsidR="00DA6381" w:rsidRDefault="00DA6381" w:rsidP="00DA6381">
      <w:pPr>
        <w:numPr>
          <w:ilvl w:val="0"/>
          <w:numId w:val="18"/>
        </w:numPr>
        <w:autoSpaceDE w:val="0"/>
        <w:autoSpaceDN w:val="0"/>
        <w:adjustRightInd w:val="0"/>
        <w:spacing w:after="0" w:line="240" w:lineRule="auto"/>
        <w:ind w:left="709" w:hanging="709"/>
        <w:jc w:val="both"/>
        <w:rPr>
          <w:rFonts w:ascii="Times New Roman" w:hAnsi="Times New Roman"/>
          <w:sz w:val="28"/>
          <w:szCs w:val="28"/>
        </w:rPr>
      </w:pPr>
      <w:r>
        <w:rPr>
          <w:rFonts w:ascii="Times New Roman" w:hAnsi="Times New Roman"/>
          <w:sz w:val="28"/>
          <w:szCs w:val="28"/>
        </w:rPr>
        <w:t>Настоящее постановление вступает в силу со дня подписания.</w:t>
      </w:r>
    </w:p>
    <w:p w:rsidR="00DA6381" w:rsidRPr="00185D16" w:rsidRDefault="00DA6381" w:rsidP="00DA6381">
      <w:pPr>
        <w:pStyle w:val="ac"/>
        <w:numPr>
          <w:ilvl w:val="0"/>
          <w:numId w:val="18"/>
        </w:numPr>
        <w:autoSpaceDE w:val="0"/>
        <w:autoSpaceDN w:val="0"/>
        <w:adjustRightInd w:val="0"/>
        <w:ind w:left="709" w:hanging="709"/>
        <w:jc w:val="both"/>
        <w:rPr>
          <w:rFonts w:ascii="Times New Roman" w:hAnsi="Times New Roman"/>
          <w:sz w:val="28"/>
          <w:szCs w:val="28"/>
        </w:rPr>
      </w:pPr>
      <w:r w:rsidRPr="00185D16">
        <w:rPr>
          <w:rFonts w:ascii="Times New Roman" w:hAnsi="Times New Roman"/>
          <w:sz w:val="28"/>
          <w:szCs w:val="28"/>
        </w:rPr>
        <w:t>Постановление подлежит размещению на официальном сайте МО Войсковицкое сельское поселение.</w:t>
      </w:r>
    </w:p>
    <w:p w:rsidR="00DA6381" w:rsidRPr="006D0C73" w:rsidRDefault="00DA6381" w:rsidP="00DA6381">
      <w:pPr>
        <w:pStyle w:val="afd"/>
        <w:ind w:left="1134" w:right="-2"/>
        <w:jc w:val="both"/>
        <w:rPr>
          <w:rFonts w:ascii="Times New Roman" w:hAnsi="Times New Roman"/>
          <w:sz w:val="28"/>
          <w:szCs w:val="28"/>
        </w:rPr>
      </w:pPr>
    </w:p>
    <w:p w:rsidR="00DA6381" w:rsidRDefault="00DA6381" w:rsidP="00DA6381">
      <w:pPr>
        <w:spacing w:after="0" w:line="240" w:lineRule="auto"/>
        <w:rPr>
          <w:rFonts w:ascii="Times New Roman" w:eastAsia="Times New Roman" w:hAnsi="Times New Roman"/>
          <w:sz w:val="24"/>
          <w:szCs w:val="24"/>
        </w:rPr>
      </w:pPr>
    </w:p>
    <w:p w:rsidR="00DA6381" w:rsidRDefault="00DA6381" w:rsidP="00DA6381">
      <w:pPr>
        <w:spacing w:after="0" w:line="240" w:lineRule="auto"/>
        <w:rPr>
          <w:rFonts w:ascii="Times New Roman" w:eastAsia="Times New Roman" w:hAnsi="Times New Roman"/>
          <w:sz w:val="24"/>
          <w:szCs w:val="24"/>
        </w:rPr>
      </w:pPr>
    </w:p>
    <w:p w:rsidR="00DA6381" w:rsidRPr="00514B24" w:rsidRDefault="00DA6381" w:rsidP="00DA6381">
      <w:pPr>
        <w:spacing w:after="0" w:line="240" w:lineRule="auto"/>
        <w:rPr>
          <w:rFonts w:ascii="Times New Roman" w:eastAsia="Times New Roman" w:hAnsi="Times New Roman"/>
          <w:sz w:val="24"/>
          <w:szCs w:val="24"/>
        </w:rPr>
      </w:pPr>
    </w:p>
    <w:p w:rsidR="00DA6381" w:rsidRPr="006D0C73" w:rsidRDefault="00DA6381" w:rsidP="00DA6381">
      <w:pPr>
        <w:spacing w:after="0" w:line="240" w:lineRule="auto"/>
        <w:rPr>
          <w:rFonts w:ascii="Times New Roman" w:eastAsia="Times New Roman" w:hAnsi="Times New Roman"/>
          <w:sz w:val="28"/>
          <w:szCs w:val="28"/>
        </w:rPr>
      </w:pPr>
      <w:r w:rsidRPr="006D0C73">
        <w:rPr>
          <w:rFonts w:ascii="Times New Roman" w:eastAsia="Times New Roman" w:hAnsi="Times New Roman"/>
          <w:sz w:val="28"/>
          <w:szCs w:val="28"/>
        </w:rPr>
        <w:t xml:space="preserve">Глава  администрации                                    </w:t>
      </w:r>
      <w:r>
        <w:rPr>
          <w:rFonts w:ascii="Times New Roman" w:eastAsia="Times New Roman" w:hAnsi="Times New Roman"/>
          <w:sz w:val="28"/>
          <w:szCs w:val="28"/>
        </w:rPr>
        <w:t xml:space="preserve">                </w:t>
      </w:r>
      <w:r w:rsidRPr="006D0C73">
        <w:rPr>
          <w:rFonts w:ascii="Times New Roman" w:eastAsia="Times New Roman" w:hAnsi="Times New Roman"/>
          <w:sz w:val="28"/>
          <w:szCs w:val="28"/>
        </w:rPr>
        <w:t xml:space="preserve">                 Е.В. Воронин</w:t>
      </w:r>
    </w:p>
    <w:p w:rsidR="00DA6381" w:rsidRPr="00514B24" w:rsidRDefault="00DA6381" w:rsidP="00DA6381">
      <w:pPr>
        <w:spacing w:after="0" w:line="240" w:lineRule="auto"/>
        <w:rPr>
          <w:rFonts w:ascii="Times New Roman" w:eastAsia="Times New Roman" w:hAnsi="Times New Roman"/>
          <w:sz w:val="24"/>
          <w:szCs w:val="24"/>
        </w:rPr>
      </w:pPr>
      <w:r w:rsidRPr="00514B24">
        <w:rPr>
          <w:rFonts w:ascii="Times New Roman" w:eastAsia="Times New Roman" w:hAnsi="Times New Roman"/>
          <w:sz w:val="24"/>
          <w:szCs w:val="24"/>
        </w:rPr>
        <w:t xml:space="preserve"> </w:t>
      </w:r>
    </w:p>
    <w:p w:rsidR="00DA6381" w:rsidRPr="00514B24" w:rsidRDefault="00DA6381" w:rsidP="00DA6381">
      <w:pPr>
        <w:spacing w:after="0" w:line="240" w:lineRule="auto"/>
        <w:rPr>
          <w:rFonts w:ascii="Times New Roman" w:eastAsia="Times New Roman" w:hAnsi="Times New Roman"/>
          <w:sz w:val="24"/>
          <w:szCs w:val="24"/>
        </w:rPr>
      </w:pPr>
    </w:p>
    <w:p w:rsidR="00DA6381" w:rsidRPr="00514B24" w:rsidRDefault="00DA6381" w:rsidP="00DA6381">
      <w:pPr>
        <w:spacing w:after="0" w:line="240" w:lineRule="auto"/>
        <w:rPr>
          <w:rFonts w:ascii="Times New Roman" w:eastAsia="Times New Roman" w:hAnsi="Times New Roman"/>
          <w:sz w:val="20"/>
          <w:szCs w:val="20"/>
        </w:rPr>
      </w:pPr>
      <w:r w:rsidRPr="00514B24">
        <w:rPr>
          <w:rFonts w:ascii="Times New Roman" w:eastAsia="Times New Roman" w:hAnsi="Times New Roman"/>
          <w:sz w:val="24"/>
          <w:szCs w:val="24"/>
        </w:rPr>
        <w:t xml:space="preserve"> </w:t>
      </w:r>
      <w:r w:rsidRPr="00514B24">
        <w:rPr>
          <w:rFonts w:ascii="Times New Roman" w:eastAsia="Times New Roman" w:hAnsi="Times New Roman"/>
          <w:sz w:val="20"/>
          <w:szCs w:val="20"/>
        </w:rPr>
        <w:t>М.А. Леонтьева</w:t>
      </w:r>
    </w:p>
    <w:p w:rsidR="00DA6381" w:rsidRDefault="00DA6381" w:rsidP="004D1F67">
      <w:pPr>
        <w:ind w:firstLine="5387"/>
        <w:jc w:val="both"/>
        <w:rPr>
          <w:rFonts w:ascii="Times New Roman" w:hAnsi="Times New Roman"/>
          <w:szCs w:val="24"/>
        </w:rPr>
      </w:pPr>
    </w:p>
    <w:p w:rsidR="00DA6381" w:rsidRDefault="00DA6381" w:rsidP="004D1F67">
      <w:pPr>
        <w:ind w:firstLine="5387"/>
        <w:jc w:val="both"/>
        <w:rPr>
          <w:rFonts w:ascii="Times New Roman" w:hAnsi="Times New Roman"/>
          <w:szCs w:val="24"/>
        </w:rPr>
      </w:pPr>
    </w:p>
    <w:p w:rsidR="001D29FD" w:rsidRDefault="004D1F67" w:rsidP="004D1F67">
      <w:pPr>
        <w:ind w:firstLine="5387"/>
        <w:jc w:val="both"/>
        <w:rPr>
          <w:rFonts w:ascii="Times New Roman" w:hAnsi="Times New Roman"/>
          <w:szCs w:val="24"/>
        </w:rPr>
      </w:pPr>
      <w:r w:rsidRPr="004D1F67">
        <w:rPr>
          <w:rFonts w:ascii="Times New Roman" w:hAnsi="Times New Roman"/>
          <w:szCs w:val="24"/>
        </w:rPr>
        <w:t>Приложение</w:t>
      </w:r>
      <w:r w:rsidR="001D29FD">
        <w:rPr>
          <w:rFonts w:ascii="Times New Roman" w:hAnsi="Times New Roman"/>
          <w:szCs w:val="24"/>
        </w:rPr>
        <w:t xml:space="preserve"> </w:t>
      </w:r>
      <w:r w:rsidR="00D96134">
        <w:rPr>
          <w:rFonts w:ascii="Times New Roman" w:hAnsi="Times New Roman"/>
          <w:szCs w:val="24"/>
        </w:rPr>
        <w:t xml:space="preserve"> </w:t>
      </w:r>
    </w:p>
    <w:p w:rsidR="004D1F67" w:rsidRDefault="004D1F67" w:rsidP="001D29FD">
      <w:pPr>
        <w:spacing w:after="0"/>
        <w:ind w:left="5387"/>
        <w:jc w:val="both"/>
        <w:rPr>
          <w:rFonts w:ascii="Times New Roman" w:hAnsi="Times New Roman"/>
          <w:szCs w:val="24"/>
        </w:rPr>
      </w:pPr>
      <w:r w:rsidRPr="004D1F67">
        <w:rPr>
          <w:rFonts w:ascii="Times New Roman" w:hAnsi="Times New Roman"/>
          <w:szCs w:val="24"/>
        </w:rPr>
        <w:t xml:space="preserve">к </w:t>
      </w:r>
      <w:r w:rsidR="001D29FD">
        <w:rPr>
          <w:rFonts w:ascii="Times New Roman" w:hAnsi="Times New Roman"/>
          <w:szCs w:val="24"/>
        </w:rPr>
        <w:t>п</w:t>
      </w:r>
      <w:r w:rsidRPr="004D1F67">
        <w:rPr>
          <w:rFonts w:ascii="Times New Roman" w:hAnsi="Times New Roman"/>
          <w:szCs w:val="24"/>
        </w:rPr>
        <w:t xml:space="preserve">остановлению администрации </w:t>
      </w:r>
      <w:r>
        <w:rPr>
          <w:rFonts w:ascii="Times New Roman" w:hAnsi="Times New Roman"/>
          <w:szCs w:val="24"/>
        </w:rPr>
        <w:t>Войсковицко</w:t>
      </w:r>
      <w:r w:rsidR="001D29FD">
        <w:rPr>
          <w:rFonts w:ascii="Times New Roman" w:hAnsi="Times New Roman"/>
          <w:szCs w:val="24"/>
        </w:rPr>
        <w:t xml:space="preserve">го  </w:t>
      </w:r>
      <w:r>
        <w:rPr>
          <w:rFonts w:ascii="Times New Roman" w:hAnsi="Times New Roman"/>
          <w:szCs w:val="24"/>
        </w:rPr>
        <w:t>сельско</w:t>
      </w:r>
      <w:r w:rsidR="001D29FD">
        <w:rPr>
          <w:rFonts w:ascii="Times New Roman" w:hAnsi="Times New Roman"/>
          <w:szCs w:val="24"/>
        </w:rPr>
        <w:t>го</w:t>
      </w:r>
      <w:r>
        <w:rPr>
          <w:rFonts w:ascii="Times New Roman" w:hAnsi="Times New Roman"/>
          <w:szCs w:val="24"/>
        </w:rPr>
        <w:t xml:space="preserve"> поселени</w:t>
      </w:r>
      <w:r w:rsidR="001D29FD">
        <w:rPr>
          <w:rFonts w:ascii="Times New Roman" w:hAnsi="Times New Roman"/>
          <w:szCs w:val="24"/>
        </w:rPr>
        <w:t>я</w:t>
      </w:r>
    </w:p>
    <w:p w:rsidR="001D29FD" w:rsidRPr="004D1F67" w:rsidRDefault="001D29FD" w:rsidP="001D29FD">
      <w:pPr>
        <w:spacing w:after="0"/>
        <w:ind w:left="5387"/>
        <w:jc w:val="both"/>
        <w:rPr>
          <w:rFonts w:ascii="Times New Roman" w:hAnsi="Times New Roman"/>
          <w:szCs w:val="24"/>
        </w:rPr>
      </w:pPr>
      <w:r>
        <w:rPr>
          <w:rFonts w:ascii="Times New Roman" w:hAnsi="Times New Roman"/>
          <w:szCs w:val="24"/>
        </w:rPr>
        <w:t>Гатчинского муниципального района Ленинградской области</w:t>
      </w:r>
    </w:p>
    <w:p w:rsidR="004D1F67" w:rsidRPr="004D1F67" w:rsidRDefault="004D1F67" w:rsidP="004D1F67">
      <w:pPr>
        <w:ind w:firstLine="5387"/>
        <w:jc w:val="both"/>
        <w:rPr>
          <w:rFonts w:ascii="Times New Roman" w:hAnsi="Times New Roman"/>
          <w:szCs w:val="24"/>
        </w:rPr>
      </w:pPr>
      <w:r w:rsidRPr="004D1F67">
        <w:rPr>
          <w:rFonts w:ascii="Times New Roman" w:hAnsi="Times New Roman"/>
          <w:szCs w:val="24"/>
        </w:rPr>
        <w:t xml:space="preserve">от </w:t>
      </w:r>
      <w:r w:rsidR="00FD3005">
        <w:rPr>
          <w:rFonts w:ascii="Times New Roman" w:hAnsi="Times New Roman"/>
          <w:szCs w:val="24"/>
        </w:rPr>
        <w:t>23.11.</w:t>
      </w:r>
      <w:r w:rsidRPr="004D1F67">
        <w:rPr>
          <w:rFonts w:ascii="Times New Roman" w:hAnsi="Times New Roman"/>
          <w:szCs w:val="24"/>
        </w:rPr>
        <w:t xml:space="preserve">2017 </w:t>
      </w:r>
      <w:r w:rsidR="00FD3005">
        <w:rPr>
          <w:rFonts w:ascii="Times New Roman" w:hAnsi="Times New Roman"/>
          <w:szCs w:val="24"/>
        </w:rPr>
        <w:t>№ 219</w:t>
      </w:r>
    </w:p>
    <w:p w:rsidR="004D1F67" w:rsidRDefault="004D1F67" w:rsidP="007905F9">
      <w:pPr>
        <w:pStyle w:val="ConsPlusTitle"/>
        <w:widowControl/>
        <w:jc w:val="center"/>
        <w:rPr>
          <w:b w:val="0"/>
          <w:sz w:val="28"/>
          <w:szCs w:val="28"/>
        </w:rPr>
      </w:pPr>
    </w:p>
    <w:p w:rsidR="007905F9" w:rsidRPr="007905F9" w:rsidRDefault="00B21A96" w:rsidP="007905F9">
      <w:pPr>
        <w:pStyle w:val="ConsPlusTitle"/>
        <w:widowControl/>
        <w:jc w:val="center"/>
        <w:rPr>
          <w:b w:val="0"/>
          <w:sz w:val="28"/>
          <w:szCs w:val="28"/>
        </w:rPr>
      </w:pPr>
      <w:r w:rsidRPr="007905F9">
        <w:rPr>
          <w:b w:val="0"/>
          <w:sz w:val="28"/>
          <w:szCs w:val="28"/>
        </w:rPr>
        <w:t xml:space="preserve">Технологическая схема </w:t>
      </w:r>
      <w:r w:rsidRPr="007905F9">
        <w:rPr>
          <w:b w:val="0"/>
          <w:sz w:val="28"/>
          <w:szCs w:val="28"/>
        </w:rPr>
        <w:br/>
        <w:t xml:space="preserve">предоставления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Pr="007905F9" w:rsidRDefault="004C0F93" w:rsidP="007905F9">
      <w:pPr>
        <w:spacing w:after="0" w:line="240" w:lineRule="auto"/>
        <w:ind w:firstLine="709"/>
        <w:jc w:val="center"/>
        <w:rPr>
          <w:rFonts w:ascii="Times New Roman" w:hAnsi="Times New Roman"/>
          <w:sz w:val="28"/>
          <w:szCs w:val="28"/>
        </w:rPr>
      </w:pPr>
    </w:p>
    <w:p w:rsidR="004C0F93" w:rsidRDefault="004C0F93" w:rsidP="004C0F93">
      <w:pPr>
        <w:spacing w:after="0" w:line="240" w:lineRule="auto"/>
        <w:ind w:firstLine="709"/>
        <w:jc w:val="center"/>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4"/>
        <w:gridCol w:w="3486"/>
        <w:gridCol w:w="6202"/>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E84DB6">
            <w:pPr>
              <w:rPr>
                <w:rFonts w:ascii="Times New Roman" w:hAnsi="Times New Roman"/>
                <w:i/>
                <w:sz w:val="24"/>
                <w:szCs w:val="24"/>
              </w:rPr>
            </w:pPr>
            <w:r w:rsidRPr="00AB549A">
              <w:rPr>
                <w:rFonts w:ascii="Times New Roman" w:hAnsi="Times New Roman"/>
                <w:i/>
              </w:rPr>
              <w:t xml:space="preserve">Администрация </w:t>
            </w:r>
            <w:r w:rsidR="00341817">
              <w:rPr>
                <w:rFonts w:ascii="Times New Roman" w:hAnsi="Times New Roman"/>
                <w:i/>
              </w:rPr>
              <w:t xml:space="preserve">Войсковицкого сельского поселения Гатчинского </w:t>
            </w:r>
            <w:r w:rsidRPr="00AB549A">
              <w:rPr>
                <w:rFonts w:ascii="Times New Roman" w:hAnsi="Times New Roman"/>
                <w:i/>
              </w:rPr>
              <w:t xml:space="preserve"> муниципального района </w:t>
            </w:r>
            <w:r w:rsidR="00E84DB6">
              <w:rPr>
                <w:rFonts w:ascii="Times New Roman" w:hAnsi="Times New Roman"/>
                <w:i/>
              </w:rPr>
              <w:t>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4D1F67" w:rsidP="00997485">
            <w:pPr>
              <w:rPr>
                <w:rFonts w:ascii="Times New Roman" w:hAnsi="Times New Roman"/>
                <w:i/>
                <w:sz w:val="24"/>
                <w:szCs w:val="24"/>
              </w:rPr>
            </w:pPr>
            <w:r>
              <w:rPr>
                <w:rFonts w:ascii="Helvetica" w:hAnsi="Helvetica" w:cs="Helvetica"/>
                <w:color w:val="535B63"/>
                <w:sz w:val="23"/>
                <w:szCs w:val="23"/>
                <w:shd w:val="clear" w:color="auto" w:fill="FFFFFF"/>
              </w:rPr>
              <w:t>47401000100008</w:t>
            </w:r>
            <w:r w:rsidR="00997485">
              <w:rPr>
                <w:rFonts w:ascii="Helvetica" w:hAnsi="Helvetica" w:cs="Helvetica"/>
                <w:color w:val="535B63"/>
                <w:sz w:val="23"/>
                <w:szCs w:val="23"/>
                <w:shd w:val="clear" w:color="auto" w:fill="FFFFFF"/>
              </w:rPr>
              <w:t>20571</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E84DB6" w:rsidP="00540FD7">
            <w:pPr>
              <w:autoSpaceDE w:val="0"/>
              <w:autoSpaceDN w:val="0"/>
              <w:adjustRightInd w:val="0"/>
              <w:jc w:val="both"/>
              <w:outlineLvl w:val="1"/>
              <w:rPr>
                <w:rFonts w:ascii="Times New Roman" w:hAnsi="Times New Roman"/>
                <w:sz w:val="24"/>
                <w:szCs w:val="24"/>
              </w:rPr>
            </w:pPr>
            <w:r>
              <w:rPr>
                <w:rFonts w:ascii="Times New Roman" w:hAnsi="Times New Roman"/>
                <w:sz w:val="24"/>
                <w:szCs w:val="24"/>
              </w:rPr>
              <w:t xml:space="preserve">Нет </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6A1A50" w:rsidP="00997485">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i/>
                <w:color w:val="000000" w:themeColor="text1"/>
                <w:sz w:val="24"/>
                <w:szCs w:val="24"/>
              </w:rPr>
              <w:t xml:space="preserve">Постановление администрации Войсковицкого сельского поселения от </w:t>
            </w:r>
            <w:r w:rsidR="00997485">
              <w:rPr>
                <w:rFonts w:ascii="Times New Roman" w:hAnsi="Times New Roman"/>
                <w:i/>
                <w:color w:val="000000" w:themeColor="text1"/>
                <w:sz w:val="24"/>
                <w:szCs w:val="24"/>
              </w:rPr>
              <w:t>13</w:t>
            </w:r>
            <w:r>
              <w:rPr>
                <w:rFonts w:ascii="Times New Roman" w:hAnsi="Times New Roman"/>
                <w:i/>
                <w:color w:val="000000" w:themeColor="text1"/>
                <w:sz w:val="24"/>
                <w:szCs w:val="24"/>
              </w:rPr>
              <w:t>.</w:t>
            </w:r>
            <w:r w:rsidR="00997485">
              <w:rPr>
                <w:rFonts w:ascii="Times New Roman" w:hAnsi="Times New Roman"/>
                <w:i/>
                <w:color w:val="000000" w:themeColor="text1"/>
                <w:sz w:val="24"/>
                <w:szCs w:val="24"/>
              </w:rPr>
              <w:t>09</w:t>
            </w:r>
            <w:r>
              <w:rPr>
                <w:rFonts w:ascii="Times New Roman" w:hAnsi="Times New Roman"/>
                <w:i/>
                <w:color w:val="000000" w:themeColor="text1"/>
                <w:sz w:val="24"/>
                <w:szCs w:val="24"/>
              </w:rPr>
              <w:t>.201</w:t>
            </w:r>
            <w:r w:rsidR="00997485">
              <w:rPr>
                <w:rFonts w:ascii="Times New Roman" w:hAnsi="Times New Roman"/>
                <w:i/>
                <w:color w:val="000000" w:themeColor="text1"/>
                <w:sz w:val="24"/>
                <w:szCs w:val="24"/>
              </w:rPr>
              <w:t>7</w:t>
            </w:r>
            <w:r>
              <w:rPr>
                <w:rFonts w:ascii="Times New Roman" w:hAnsi="Times New Roman"/>
                <w:i/>
                <w:color w:val="000000" w:themeColor="text1"/>
                <w:sz w:val="24"/>
                <w:szCs w:val="24"/>
              </w:rPr>
              <w:t xml:space="preserve"> № </w:t>
            </w:r>
            <w:r w:rsidR="00997485">
              <w:rPr>
                <w:rFonts w:ascii="Times New Roman" w:hAnsi="Times New Roman"/>
                <w:i/>
                <w:color w:val="000000" w:themeColor="text1"/>
                <w:sz w:val="24"/>
                <w:szCs w:val="24"/>
              </w:rPr>
              <w:t>160</w:t>
            </w:r>
            <w:r>
              <w:rPr>
                <w:rFonts w:ascii="Times New Roman" w:hAnsi="Times New Roman"/>
                <w:i/>
                <w:color w:val="000000" w:themeColor="text1"/>
                <w:sz w:val="24"/>
                <w:szCs w:val="24"/>
              </w:rPr>
              <w:t xml:space="preserve"> «</w:t>
            </w:r>
            <w:r w:rsidRPr="006A1A50">
              <w:rPr>
                <w:rFonts w:ascii="Times New Roman" w:hAnsi="Times New Roman"/>
                <w:i/>
                <w:color w:val="444444"/>
                <w:sz w:val="24"/>
                <w:szCs w:val="24"/>
              </w:rPr>
              <w:t>Об утверждении административного регламента предоставления муниципальной услуги «Выдача разрешения на снос или пересадку зеленых насаждений</w:t>
            </w:r>
            <w:r w:rsidR="00997485">
              <w:rPr>
                <w:rFonts w:ascii="Times New Roman" w:hAnsi="Times New Roman"/>
                <w:i/>
                <w:color w:val="444444"/>
                <w:sz w:val="24"/>
                <w:szCs w:val="24"/>
              </w:rPr>
              <w:t xml:space="preserve"> на земельных участках, находящихся в муниципальной собственности, и земельных участках, государственная собственность на которые не разграничена</w:t>
            </w:r>
            <w:r w:rsidRPr="006A1A50">
              <w:rPr>
                <w:rFonts w:ascii="Times New Roman" w:hAnsi="Times New Roman"/>
                <w:i/>
                <w:color w:val="444444"/>
                <w:sz w:val="24"/>
                <w:szCs w:val="24"/>
              </w:rPr>
              <w:t>»</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w:t>
            </w:r>
            <w:proofErr w:type="spellStart"/>
            <w:r w:rsidRPr="0074508C">
              <w:rPr>
                <w:rFonts w:ascii="Times New Roman" w:hAnsi="Times New Roman"/>
                <w:sz w:val="24"/>
                <w:szCs w:val="24"/>
              </w:rPr>
              <w:t>подуслуг</w:t>
            </w:r>
            <w:proofErr w:type="spellEnd"/>
            <w:r w:rsidRPr="0074508C">
              <w:rPr>
                <w:rFonts w:ascii="Times New Roman" w:hAnsi="Times New Roman"/>
                <w:sz w:val="24"/>
                <w:szCs w:val="24"/>
              </w:rPr>
              <w:t>»</w:t>
            </w:r>
          </w:p>
        </w:tc>
        <w:tc>
          <w:tcPr>
            <w:tcW w:w="6202" w:type="dxa"/>
          </w:tcPr>
          <w:p w:rsidR="00B53B80" w:rsidRPr="0074508C" w:rsidRDefault="00E84DB6" w:rsidP="00BE209F">
            <w:pPr>
              <w:jc w:val="both"/>
              <w:rPr>
                <w:rFonts w:ascii="Times New Roman" w:hAnsi="Times New Roman"/>
                <w:sz w:val="24"/>
                <w:szCs w:val="24"/>
              </w:rPr>
            </w:pPr>
            <w:r w:rsidRPr="0074508C">
              <w:rPr>
                <w:rFonts w:ascii="Times New Roman" w:hAnsi="Times New Roman"/>
                <w:sz w:val="24"/>
                <w:szCs w:val="24"/>
              </w:rPr>
              <w:t>Н</w:t>
            </w:r>
            <w:r w:rsidR="00602065" w:rsidRPr="0074508C">
              <w:rPr>
                <w:rFonts w:ascii="Times New Roman" w:hAnsi="Times New Roman"/>
                <w:sz w:val="24"/>
                <w:szCs w:val="24"/>
              </w:rPr>
              <w:t>ет</w:t>
            </w:r>
            <w:r>
              <w:rPr>
                <w:rFonts w:ascii="Times New Roman" w:hAnsi="Times New Roman"/>
                <w:sz w:val="24"/>
                <w:szCs w:val="24"/>
              </w:rPr>
              <w:t xml:space="preserve"> </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 xml:space="preserve">Способы оценки качества предоставления </w:t>
            </w:r>
            <w:r w:rsidRPr="0074508C">
              <w:rPr>
                <w:rFonts w:ascii="Times New Roman" w:hAnsi="Times New Roman"/>
                <w:sz w:val="24"/>
                <w:szCs w:val="24"/>
              </w:rPr>
              <w:lastRenderedPageBreak/>
              <w:t>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lastRenderedPageBreak/>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lastRenderedPageBreak/>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0109D4" w:rsidRDefault="000109D4" w:rsidP="000109D4">
            <w:pPr>
              <w:spacing w:after="0" w:line="240" w:lineRule="auto"/>
              <w:jc w:val="both"/>
              <w:rPr>
                <w:rFonts w:ascii="Times New Roman" w:hAnsi="Times New Roman"/>
                <w:color w:val="FF0000"/>
                <w:sz w:val="24"/>
                <w:szCs w:val="24"/>
              </w:rPr>
            </w:pPr>
            <w:r>
              <w:rPr>
                <w:rFonts w:ascii="Times New Roman" w:hAnsi="Times New Roman"/>
                <w:sz w:val="24"/>
                <w:szCs w:val="24"/>
              </w:rPr>
              <w:t xml:space="preserve">5. Официальный сайт: </w:t>
            </w:r>
            <w:r>
              <w:rPr>
                <w:rFonts w:ascii="Times New Roman" w:hAnsi="Times New Roman"/>
                <w:sz w:val="24"/>
                <w:szCs w:val="24"/>
                <w:lang w:val="en-US"/>
              </w:rPr>
              <w:t>http</w:t>
            </w:r>
            <w:r>
              <w:rPr>
                <w:rFonts w:ascii="Times New Roman" w:hAnsi="Times New Roman"/>
                <w:sz w:val="24"/>
                <w:szCs w:val="24"/>
              </w:rPr>
              <w:t>:</w:t>
            </w:r>
            <w:r w:rsidRPr="000109D4">
              <w:rPr>
                <w:rFonts w:ascii="Times New Roman" w:hAnsi="Times New Roman"/>
                <w:sz w:val="24"/>
                <w:szCs w:val="24"/>
              </w:rPr>
              <w:t>//</w:t>
            </w:r>
            <w:proofErr w:type="spellStart"/>
            <w:r>
              <w:rPr>
                <w:rFonts w:ascii="Times New Roman" w:hAnsi="Times New Roman"/>
                <w:sz w:val="24"/>
                <w:szCs w:val="24"/>
              </w:rPr>
              <w:t>войсковицкое</w:t>
            </w:r>
            <w:proofErr w:type="gramStart"/>
            <w:r>
              <w:rPr>
                <w:rFonts w:ascii="Times New Roman" w:hAnsi="Times New Roman"/>
                <w:sz w:val="24"/>
                <w:szCs w:val="24"/>
              </w:rPr>
              <w:t>.р</w:t>
            </w:r>
            <w:proofErr w:type="gramEnd"/>
            <w:r>
              <w:rPr>
                <w:rFonts w:ascii="Times New Roman" w:hAnsi="Times New Roman"/>
                <w:sz w:val="24"/>
                <w:szCs w:val="24"/>
              </w:rPr>
              <w:t>ф</w:t>
            </w:r>
            <w:proofErr w:type="spellEnd"/>
            <w:r>
              <w:rPr>
                <w:rFonts w:ascii="Times New Roman" w:hAnsi="Times New Roman"/>
                <w:sz w:val="24"/>
                <w:szCs w:val="24"/>
              </w:rPr>
              <w:t>/</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w:t>
      </w:r>
      <w:r w:rsidR="00997485">
        <w:rPr>
          <w:rFonts w:ascii="Times New Roman" w:hAnsi="Times New Roman"/>
          <w:b/>
          <w:sz w:val="28"/>
          <w:szCs w:val="28"/>
        </w:rPr>
        <w:t>б</w:t>
      </w:r>
      <w:r>
        <w:rPr>
          <w:rFonts w:ascii="Times New Roman" w:hAnsi="Times New Roman"/>
          <w:b/>
          <w:sz w:val="28"/>
          <w:szCs w:val="28"/>
        </w:rPr>
        <w:t xml:space="preserve">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w:t>
            </w:r>
            <w:proofErr w:type="spellStart"/>
            <w:r w:rsidRPr="00B97470">
              <w:rPr>
                <w:rFonts w:ascii="Times New Roman" w:hAnsi="Times New Roman"/>
                <w:sz w:val="18"/>
                <w:szCs w:val="18"/>
              </w:rPr>
              <w:t>подуслуги</w:t>
            </w:r>
            <w:proofErr w:type="spellEnd"/>
            <w:r w:rsidRPr="00B97470">
              <w:rPr>
                <w:rFonts w:ascii="Times New Roman" w:hAnsi="Times New Roman"/>
                <w:sz w:val="18"/>
                <w:szCs w:val="18"/>
              </w:rPr>
              <w:t>»</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 xml:space="preserve">При подаче заявления по месту жительства (месту нахождения </w:t>
            </w:r>
            <w:proofErr w:type="spellStart"/>
            <w:r w:rsidRPr="00B97470">
              <w:rPr>
                <w:rFonts w:ascii="Times New Roman" w:hAnsi="Times New Roman"/>
                <w:sz w:val="18"/>
                <w:szCs w:val="18"/>
              </w:rPr>
              <w:t>юр</w:t>
            </w:r>
            <w:proofErr w:type="gramStart"/>
            <w:r w:rsidRPr="00B97470">
              <w:rPr>
                <w:rFonts w:ascii="Times New Roman" w:hAnsi="Times New Roman"/>
                <w:sz w:val="18"/>
                <w:szCs w:val="18"/>
              </w:rPr>
              <w:t>.л</w:t>
            </w:r>
            <w:proofErr w:type="gramEnd"/>
            <w:r w:rsidRPr="00B97470">
              <w:rPr>
                <w:rFonts w:ascii="Times New Roman" w:hAnsi="Times New Roman"/>
                <w:sz w:val="18"/>
                <w:szCs w:val="18"/>
              </w:rPr>
              <w:t>ица</w:t>
            </w:r>
            <w:proofErr w:type="spellEnd"/>
            <w:r w:rsidRPr="00B97470">
              <w:rPr>
                <w:rFonts w:ascii="Times New Roman" w:hAnsi="Times New Roman"/>
                <w:sz w:val="18"/>
                <w:szCs w:val="18"/>
              </w:rPr>
              <w:t>)</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proofErr w:type="gramStart"/>
            <w:r w:rsidRPr="00B97470">
              <w:rPr>
                <w:rFonts w:ascii="Times New Roman" w:hAnsi="Times New Roman"/>
                <w:sz w:val="18"/>
                <w:szCs w:val="18"/>
              </w:rPr>
              <w:t>Реквизиты НПА, являющегося основанием для взимания платы (государственной пошлины)</w:t>
            </w:r>
            <w:proofErr w:type="gramEnd"/>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156E38" w:rsidP="00B97470">
            <w:pPr>
              <w:tabs>
                <w:tab w:val="left" w:pos="1134"/>
              </w:tabs>
              <w:autoSpaceDE w:val="0"/>
              <w:autoSpaceDN w:val="0"/>
              <w:adjustRightInd w:val="0"/>
              <w:jc w:val="both"/>
              <w:rPr>
                <w:rFonts w:ascii="Times New Roman" w:hAnsi="Times New Roman"/>
                <w:sz w:val="18"/>
                <w:szCs w:val="18"/>
              </w:rPr>
            </w:pPr>
            <w:r>
              <w:rPr>
                <w:rFonts w:ascii="Times New Roman" w:hAnsi="Times New Roman"/>
                <w:sz w:val="18"/>
                <w:szCs w:val="18"/>
              </w:rPr>
              <w:t xml:space="preserve">Нет </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156E38" w:rsidP="006535F1">
            <w:pPr>
              <w:pStyle w:val="ConsPlusNormal"/>
              <w:tabs>
                <w:tab w:val="left" w:pos="318"/>
                <w:tab w:val="left" w:pos="459"/>
              </w:tabs>
              <w:jc w:val="both"/>
              <w:rPr>
                <w:rFonts w:ascii="Times New Roman" w:hAnsi="Times New Roman" w:cs="Times New Roman"/>
                <w:sz w:val="18"/>
                <w:szCs w:val="18"/>
              </w:rPr>
            </w:pPr>
            <w:r>
              <w:rPr>
                <w:rFonts w:ascii="Times New Roman" w:hAnsi="Times New Roman" w:cs="Times New Roman"/>
                <w:sz w:val="18"/>
                <w:szCs w:val="18"/>
              </w:rPr>
              <w:t>3.</w:t>
            </w:r>
            <w:r>
              <w:rPr>
                <w:rFonts w:ascii="Times New Roman" w:hAnsi="Times New Roman" w:cs="Times New Roman"/>
                <w:bCs/>
                <w:sz w:val="20"/>
              </w:rPr>
              <w:t>З</w:t>
            </w:r>
            <w:r w:rsidRPr="00156E38">
              <w:rPr>
                <w:rFonts w:ascii="Times New Roman" w:hAnsi="Times New Roman" w:cs="Times New Roman"/>
                <w:bCs/>
                <w:sz w:val="20"/>
              </w:rPr>
              <w:t>еленые насаждения произрастают на земельных участках, находящихся в федеральной, частной собственности, а также собственности Ленинградской области.</w:t>
            </w: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E84DB6"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992" w:type="dxa"/>
            <w:vAlign w:val="center"/>
          </w:tcPr>
          <w:p w:rsidR="00DC493C" w:rsidRPr="00B97470" w:rsidRDefault="00E84DB6" w:rsidP="00DC493C">
            <w:pPr>
              <w:spacing w:after="0" w:line="240" w:lineRule="auto"/>
              <w:jc w:val="center"/>
              <w:rPr>
                <w:rFonts w:ascii="Times New Roman" w:hAnsi="Times New Roman"/>
                <w:sz w:val="18"/>
                <w:szCs w:val="18"/>
              </w:rPr>
            </w:pPr>
            <w:r>
              <w:rPr>
                <w:rFonts w:ascii="Times New Roman" w:hAnsi="Times New Roman"/>
                <w:sz w:val="18"/>
                <w:szCs w:val="18"/>
              </w:rPr>
              <w:t>Нет</w:t>
            </w:r>
          </w:p>
        </w:tc>
        <w:tc>
          <w:tcPr>
            <w:tcW w:w="1417" w:type="dxa"/>
            <w:vAlign w:val="center"/>
          </w:tcPr>
          <w:p w:rsidR="00DC493C" w:rsidRDefault="00E234BF" w:rsidP="00E234BF">
            <w:pPr>
              <w:pStyle w:val="ac"/>
              <w:tabs>
                <w:tab w:val="left" w:pos="1201"/>
              </w:tabs>
              <w:spacing w:after="0" w:line="240" w:lineRule="auto"/>
              <w:ind w:left="-108" w:right="33"/>
              <w:rPr>
                <w:rFonts w:ascii="Times New Roman" w:hAnsi="Times New Roman"/>
                <w:sz w:val="18"/>
                <w:szCs w:val="18"/>
              </w:rPr>
            </w:pPr>
            <w:r>
              <w:rPr>
                <w:rFonts w:ascii="Times New Roman" w:hAnsi="Times New Roman"/>
                <w:sz w:val="18"/>
                <w:szCs w:val="18"/>
              </w:rPr>
              <w:t>1)Администрация Войсковицкого сельского поселения Гатчинского муниципального района</w:t>
            </w:r>
            <w:r w:rsidR="00997485">
              <w:rPr>
                <w:rFonts w:ascii="Times New Roman" w:hAnsi="Times New Roman"/>
                <w:sz w:val="18"/>
                <w:szCs w:val="18"/>
              </w:rPr>
              <w:t xml:space="preserve"> Ленинградской области</w:t>
            </w:r>
            <w:r>
              <w:rPr>
                <w:rFonts w:ascii="Times New Roman" w:hAnsi="Times New Roman"/>
                <w:sz w:val="18"/>
                <w:szCs w:val="18"/>
              </w:rPr>
              <w:t>;</w:t>
            </w:r>
          </w:p>
          <w:p w:rsidR="00E234BF" w:rsidRDefault="00E234BF" w:rsidP="00543B17">
            <w:pPr>
              <w:pStyle w:val="ac"/>
              <w:tabs>
                <w:tab w:val="left" w:pos="1201"/>
                <w:tab w:val="left" w:pos="1309"/>
              </w:tabs>
              <w:spacing w:after="0" w:line="240" w:lineRule="auto"/>
              <w:ind w:left="-108" w:right="33"/>
              <w:rPr>
                <w:rFonts w:ascii="Times New Roman" w:hAnsi="Times New Roman"/>
                <w:sz w:val="18"/>
                <w:szCs w:val="18"/>
              </w:rPr>
            </w:pPr>
            <w:r>
              <w:rPr>
                <w:rFonts w:ascii="Times New Roman" w:hAnsi="Times New Roman"/>
                <w:sz w:val="18"/>
                <w:szCs w:val="18"/>
              </w:rPr>
              <w:t>2) ГБУ ЛО «Многофункциональный центр предоставления государственных и муниципальных усл</w:t>
            </w:r>
            <w:r w:rsidR="00543B17">
              <w:rPr>
                <w:rFonts w:ascii="Times New Roman" w:hAnsi="Times New Roman"/>
                <w:sz w:val="18"/>
                <w:szCs w:val="18"/>
              </w:rPr>
              <w:t>уг</w:t>
            </w:r>
            <w:r>
              <w:rPr>
                <w:rFonts w:ascii="Times New Roman" w:hAnsi="Times New Roman"/>
                <w:sz w:val="18"/>
                <w:szCs w:val="18"/>
              </w:rPr>
              <w:t>;</w:t>
            </w:r>
          </w:p>
          <w:p w:rsidR="00E234BF" w:rsidRDefault="00E234BF" w:rsidP="00E234BF">
            <w:pPr>
              <w:pStyle w:val="ac"/>
              <w:spacing w:after="0" w:line="240" w:lineRule="auto"/>
              <w:ind w:left="-108"/>
              <w:rPr>
                <w:rFonts w:ascii="Times New Roman" w:hAnsi="Times New Roman"/>
                <w:sz w:val="18"/>
                <w:szCs w:val="18"/>
              </w:rPr>
            </w:pPr>
            <w:r>
              <w:rPr>
                <w:rFonts w:ascii="Times New Roman" w:hAnsi="Times New Roman"/>
                <w:sz w:val="18"/>
                <w:szCs w:val="18"/>
              </w:rPr>
              <w:t xml:space="preserve">3) Портал государственных услуг (функций) Ленинградской области: </w:t>
            </w:r>
            <w:hyperlink r:id="rId9" w:history="1">
              <w:r w:rsidRPr="003040A9">
                <w:rPr>
                  <w:rStyle w:val="af3"/>
                  <w:rFonts w:ascii="Times New Roman" w:hAnsi="Times New Roman"/>
                  <w:sz w:val="18"/>
                  <w:szCs w:val="18"/>
                  <w:lang w:val="en-US"/>
                </w:rPr>
                <w:t>www</w:t>
              </w:r>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gu</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lenobl</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ru</w:t>
              </w:r>
              <w:proofErr w:type="spellEnd"/>
            </w:hyperlink>
            <w:r>
              <w:rPr>
                <w:rFonts w:ascii="Times New Roman" w:hAnsi="Times New Roman"/>
                <w:sz w:val="18"/>
                <w:szCs w:val="18"/>
              </w:rPr>
              <w:t>;</w:t>
            </w:r>
          </w:p>
          <w:p w:rsidR="00E234BF" w:rsidRDefault="00E234BF" w:rsidP="00E234BF">
            <w:pPr>
              <w:pStyle w:val="ac"/>
              <w:spacing w:after="0" w:line="240" w:lineRule="auto"/>
              <w:ind w:left="-108" w:right="-108"/>
              <w:rPr>
                <w:rFonts w:ascii="Times New Roman" w:hAnsi="Times New Roman"/>
                <w:sz w:val="18"/>
                <w:szCs w:val="18"/>
              </w:rPr>
            </w:pPr>
            <w:r>
              <w:rPr>
                <w:rFonts w:ascii="Times New Roman" w:hAnsi="Times New Roman"/>
                <w:sz w:val="18"/>
                <w:szCs w:val="18"/>
              </w:rPr>
              <w:t xml:space="preserve">4) Единый портал государственных услуг (функций): </w:t>
            </w:r>
            <w:r w:rsidRPr="00E234BF">
              <w:rPr>
                <w:rFonts w:ascii="Times New Roman" w:hAnsi="Times New Roman"/>
                <w:sz w:val="18"/>
                <w:szCs w:val="18"/>
              </w:rPr>
              <w:t xml:space="preserve"> </w:t>
            </w:r>
            <w:hyperlink r:id="rId10" w:history="1">
              <w:r w:rsidRPr="003040A9">
                <w:rPr>
                  <w:rStyle w:val="af3"/>
                  <w:rFonts w:ascii="Times New Roman" w:hAnsi="Times New Roman"/>
                  <w:sz w:val="18"/>
                  <w:szCs w:val="18"/>
                  <w:lang w:val="en-US"/>
                </w:rPr>
                <w:t>www</w:t>
              </w:r>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gosuslugi</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ru</w:t>
              </w:r>
              <w:proofErr w:type="spellEnd"/>
            </w:hyperlink>
            <w:r>
              <w:rPr>
                <w:rFonts w:ascii="Times New Roman" w:hAnsi="Times New Roman"/>
                <w:sz w:val="18"/>
                <w:szCs w:val="18"/>
              </w:rPr>
              <w:t>;</w:t>
            </w:r>
          </w:p>
          <w:p w:rsidR="00E234BF" w:rsidRPr="00E234BF" w:rsidRDefault="00E234BF" w:rsidP="00E234BF">
            <w:pPr>
              <w:pStyle w:val="ac"/>
              <w:tabs>
                <w:tab w:val="left" w:pos="1201"/>
              </w:tabs>
              <w:spacing w:after="0" w:line="240" w:lineRule="auto"/>
              <w:ind w:left="-108"/>
              <w:rPr>
                <w:rFonts w:ascii="Times New Roman" w:hAnsi="Times New Roman"/>
                <w:sz w:val="18"/>
                <w:szCs w:val="18"/>
              </w:rPr>
            </w:pPr>
            <w:r>
              <w:rPr>
                <w:rFonts w:ascii="Times New Roman" w:hAnsi="Times New Roman"/>
                <w:sz w:val="18"/>
                <w:szCs w:val="18"/>
              </w:rPr>
              <w:t>5) Посредством почтовой связи</w:t>
            </w:r>
          </w:p>
        </w:tc>
        <w:tc>
          <w:tcPr>
            <w:tcW w:w="1501" w:type="dxa"/>
            <w:vAlign w:val="center"/>
          </w:tcPr>
          <w:p w:rsidR="00E234BF" w:rsidRDefault="00E234BF" w:rsidP="00E234BF">
            <w:pPr>
              <w:pStyle w:val="ac"/>
              <w:tabs>
                <w:tab w:val="left" w:pos="1201"/>
              </w:tabs>
              <w:spacing w:after="0" w:line="240" w:lineRule="auto"/>
              <w:ind w:left="-108" w:right="33"/>
              <w:rPr>
                <w:rFonts w:ascii="Times New Roman" w:hAnsi="Times New Roman"/>
                <w:sz w:val="18"/>
                <w:szCs w:val="18"/>
              </w:rPr>
            </w:pPr>
            <w:r>
              <w:rPr>
                <w:rFonts w:ascii="Times New Roman" w:hAnsi="Times New Roman"/>
                <w:sz w:val="18"/>
                <w:szCs w:val="18"/>
              </w:rPr>
              <w:t>1)Администрация Войсковицкого сельского поселения Гатчинского муниципального района</w:t>
            </w:r>
            <w:r w:rsidR="00997485">
              <w:rPr>
                <w:rFonts w:ascii="Times New Roman" w:hAnsi="Times New Roman"/>
                <w:sz w:val="18"/>
                <w:szCs w:val="18"/>
              </w:rPr>
              <w:t xml:space="preserve"> Ленинградской области</w:t>
            </w:r>
            <w:r>
              <w:rPr>
                <w:rFonts w:ascii="Times New Roman" w:hAnsi="Times New Roman"/>
                <w:sz w:val="18"/>
                <w:szCs w:val="18"/>
              </w:rPr>
              <w:t>;</w:t>
            </w:r>
          </w:p>
          <w:p w:rsidR="00E234BF" w:rsidRDefault="00E234BF" w:rsidP="00E234BF">
            <w:pPr>
              <w:pStyle w:val="ac"/>
              <w:tabs>
                <w:tab w:val="left" w:pos="1309"/>
              </w:tabs>
              <w:spacing w:after="0" w:line="240" w:lineRule="auto"/>
              <w:ind w:left="-108" w:right="33"/>
              <w:rPr>
                <w:rFonts w:ascii="Times New Roman" w:hAnsi="Times New Roman"/>
                <w:sz w:val="18"/>
                <w:szCs w:val="18"/>
              </w:rPr>
            </w:pPr>
            <w:r>
              <w:rPr>
                <w:rFonts w:ascii="Times New Roman" w:hAnsi="Times New Roman"/>
                <w:sz w:val="18"/>
                <w:szCs w:val="18"/>
              </w:rPr>
              <w:t>2) ГБУ ЛО «Многофункциональный центр предоставления государственных и муниципальных усл</w:t>
            </w:r>
            <w:r w:rsidR="00543B17">
              <w:rPr>
                <w:rFonts w:ascii="Times New Roman" w:hAnsi="Times New Roman"/>
                <w:sz w:val="18"/>
                <w:szCs w:val="18"/>
              </w:rPr>
              <w:t>уг</w:t>
            </w:r>
            <w:r>
              <w:rPr>
                <w:rFonts w:ascii="Times New Roman" w:hAnsi="Times New Roman"/>
                <w:sz w:val="18"/>
                <w:szCs w:val="18"/>
              </w:rPr>
              <w:t>;</w:t>
            </w:r>
          </w:p>
          <w:p w:rsidR="00E234BF" w:rsidRDefault="00E234BF" w:rsidP="00E234BF">
            <w:pPr>
              <w:pStyle w:val="ac"/>
              <w:spacing w:after="0" w:line="240" w:lineRule="auto"/>
              <w:ind w:left="-108"/>
              <w:rPr>
                <w:rFonts w:ascii="Times New Roman" w:hAnsi="Times New Roman"/>
                <w:sz w:val="18"/>
                <w:szCs w:val="18"/>
              </w:rPr>
            </w:pPr>
            <w:r>
              <w:rPr>
                <w:rFonts w:ascii="Times New Roman" w:hAnsi="Times New Roman"/>
                <w:sz w:val="18"/>
                <w:szCs w:val="18"/>
              </w:rPr>
              <w:t xml:space="preserve">3) Портал государственных услуг (функций) Ленинградской области: </w:t>
            </w:r>
            <w:hyperlink r:id="rId11" w:history="1">
              <w:r w:rsidRPr="003040A9">
                <w:rPr>
                  <w:rStyle w:val="af3"/>
                  <w:rFonts w:ascii="Times New Roman" w:hAnsi="Times New Roman"/>
                  <w:sz w:val="18"/>
                  <w:szCs w:val="18"/>
                  <w:lang w:val="en-US"/>
                </w:rPr>
                <w:t>www</w:t>
              </w:r>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gu</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lenobl</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ru</w:t>
              </w:r>
              <w:proofErr w:type="spellEnd"/>
            </w:hyperlink>
            <w:r>
              <w:rPr>
                <w:rFonts w:ascii="Times New Roman" w:hAnsi="Times New Roman"/>
                <w:sz w:val="18"/>
                <w:szCs w:val="18"/>
              </w:rPr>
              <w:t>;</w:t>
            </w:r>
          </w:p>
          <w:p w:rsidR="00E234BF" w:rsidRDefault="00E234BF" w:rsidP="00E234BF">
            <w:pPr>
              <w:pStyle w:val="ac"/>
              <w:spacing w:after="0" w:line="240" w:lineRule="auto"/>
              <w:ind w:left="-108" w:right="-108"/>
              <w:rPr>
                <w:rFonts w:ascii="Times New Roman" w:hAnsi="Times New Roman"/>
                <w:sz w:val="18"/>
                <w:szCs w:val="18"/>
              </w:rPr>
            </w:pPr>
            <w:r>
              <w:rPr>
                <w:rFonts w:ascii="Times New Roman" w:hAnsi="Times New Roman"/>
                <w:sz w:val="18"/>
                <w:szCs w:val="18"/>
              </w:rPr>
              <w:t xml:space="preserve">4) Единый портал государственных услуг (функций): </w:t>
            </w:r>
            <w:r w:rsidRPr="00E234BF">
              <w:rPr>
                <w:rFonts w:ascii="Times New Roman" w:hAnsi="Times New Roman"/>
                <w:sz w:val="18"/>
                <w:szCs w:val="18"/>
              </w:rPr>
              <w:t xml:space="preserve"> </w:t>
            </w:r>
            <w:hyperlink r:id="rId12" w:history="1">
              <w:r w:rsidRPr="003040A9">
                <w:rPr>
                  <w:rStyle w:val="af3"/>
                  <w:rFonts w:ascii="Times New Roman" w:hAnsi="Times New Roman"/>
                  <w:sz w:val="18"/>
                  <w:szCs w:val="18"/>
                  <w:lang w:val="en-US"/>
                </w:rPr>
                <w:t>www</w:t>
              </w:r>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gosuslugi</w:t>
              </w:r>
              <w:proofErr w:type="spellEnd"/>
              <w:r w:rsidRPr="003040A9">
                <w:rPr>
                  <w:rStyle w:val="af3"/>
                  <w:rFonts w:ascii="Times New Roman" w:hAnsi="Times New Roman"/>
                  <w:sz w:val="18"/>
                  <w:szCs w:val="18"/>
                </w:rPr>
                <w:t>.</w:t>
              </w:r>
              <w:proofErr w:type="spellStart"/>
              <w:r w:rsidRPr="003040A9">
                <w:rPr>
                  <w:rStyle w:val="af3"/>
                  <w:rFonts w:ascii="Times New Roman" w:hAnsi="Times New Roman"/>
                  <w:sz w:val="18"/>
                  <w:szCs w:val="18"/>
                  <w:lang w:val="en-US"/>
                </w:rPr>
                <w:t>ru</w:t>
              </w:r>
              <w:proofErr w:type="spellEnd"/>
            </w:hyperlink>
            <w:r>
              <w:rPr>
                <w:rFonts w:ascii="Times New Roman" w:hAnsi="Times New Roman"/>
                <w:sz w:val="18"/>
                <w:szCs w:val="18"/>
              </w:rPr>
              <w:t>;</w:t>
            </w:r>
          </w:p>
          <w:p w:rsidR="00DC493C" w:rsidRPr="00B97470" w:rsidRDefault="00E234BF" w:rsidP="00E234BF">
            <w:pPr>
              <w:spacing w:after="0" w:line="240" w:lineRule="auto"/>
              <w:rPr>
                <w:rFonts w:ascii="Times New Roman" w:hAnsi="Times New Roman"/>
                <w:sz w:val="18"/>
                <w:szCs w:val="18"/>
              </w:rPr>
            </w:pPr>
            <w:r>
              <w:rPr>
                <w:rFonts w:ascii="Times New Roman" w:hAnsi="Times New Roman"/>
                <w:sz w:val="18"/>
                <w:szCs w:val="18"/>
              </w:rPr>
              <w:t>5) Посредством почтовой связи</w:t>
            </w:r>
          </w:p>
        </w:tc>
      </w:tr>
    </w:tbl>
    <w:p w:rsidR="006535F1" w:rsidRDefault="006535F1" w:rsidP="00DC70D2">
      <w:pPr>
        <w:spacing w:after="0" w:line="240" w:lineRule="auto"/>
        <w:rPr>
          <w:rFonts w:ascii="Times New Roman" w:hAnsi="Times New Roman"/>
          <w:b/>
          <w:sz w:val="28"/>
          <w:szCs w:val="28"/>
        </w:rPr>
      </w:pPr>
    </w:p>
    <w:p w:rsidR="00795377" w:rsidRDefault="00795377" w:rsidP="00DC70D2">
      <w:pPr>
        <w:spacing w:after="0" w:line="240" w:lineRule="auto"/>
        <w:rPr>
          <w:rFonts w:ascii="Times New Roman" w:hAnsi="Times New Roman"/>
          <w:b/>
          <w:sz w:val="28"/>
          <w:szCs w:val="28"/>
        </w:rPr>
      </w:pPr>
    </w:p>
    <w:p w:rsidR="00A301FA" w:rsidRPr="00AF21E8"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t>Раздел 3 «Сведения о заявителях «услуги»</w:t>
      </w: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proofErr w:type="gramStart"/>
            <w:r w:rsidRPr="00270EEA">
              <w:rPr>
                <w:rFonts w:ascii="Times New Roman" w:hAnsi="Times New Roman"/>
                <w:sz w:val="20"/>
                <w:szCs w:val="20"/>
              </w:rPr>
              <w:t>действительной</w:t>
            </w:r>
            <w:proofErr w:type="gramEnd"/>
            <w:r w:rsidRPr="00270EEA">
              <w:rPr>
                <w:rFonts w:ascii="Times New Roman" w:hAnsi="Times New Roman"/>
                <w:sz w:val="20"/>
                <w:szCs w:val="20"/>
              </w:rPr>
              <w:t xml:space="preserve">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 xml:space="preserve">назначении или </w:t>
            </w:r>
            <w:proofErr w:type="gramStart"/>
            <w:r w:rsidRPr="00270EEA">
              <w:rPr>
                <w:rFonts w:ascii="Times New Roman" w:hAnsi="Times New Roman"/>
                <w:sz w:val="20"/>
                <w:szCs w:val="20"/>
              </w:rPr>
              <w:t>об</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proofErr w:type="gramStart"/>
            <w:r w:rsidRPr="00270EEA">
              <w:rPr>
                <w:rFonts w:ascii="Times New Roman" w:hAnsi="Times New Roman"/>
                <w:sz w:val="20"/>
                <w:szCs w:val="20"/>
              </w:rPr>
              <w:t>избрании</w:t>
            </w:r>
            <w:proofErr w:type="gramEnd"/>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w:t>
            </w:r>
            <w:proofErr w:type="gramStart"/>
            <w:r w:rsidRPr="00270EEA">
              <w:rPr>
                <w:rFonts w:ascii="Times New Roman" w:hAnsi="Times New Roman"/>
                <w:sz w:val="20"/>
                <w:szCs w:val="20"/>
              </w:rPr>
              <w:t>от</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w:t>
            </w:r>
            <w:proofErr w:type="gramStart"/>
            <w:r w:rsidRPr="00270EEA">
              <w:rPr>
                <w:rFonts w:ascii="Times New Roman" w:hAnsi="Times New Roman"/>
                <w:sz w:val="20"/>
                <w:szCs w:val="20"/>
              </w:rPr>
              <w:t>за</w:t>
            </w:r>
            <w:proofErr w:type="gramEnd"/>
            <w:r w:rsidRPr="00270EEA">
              <w:rPr>
                <w:rFonts w:ascii="Times New Roman" w:hAnsi="Times New Roman"/>
                <w:sz w:val="20"/>
                <w:szCs w:val="20"/>
              </w:rPr>
              <w:t xml:space="preserve">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FB2DFF" w:rsidRDefault="00B41891" w:rsidP="00FA7DD4">
            <w:pPr>
              <w:spacing w:after="0" w:line="240" w:lineRule="auto"/>
              <w:rPr>
                <w:rFonts w:ascii="Times New Roman" w:hAnsi="Times New Roman"/>
                <w:sz w:val="20"/>
                <w:szCs w:val="20"/>
                <w:highlight w:val="yellow"/>
              </w:rPr>
            </w:pPr>
            <w:r>
              <w:rPr>
                <w:rFonts w:ascii="Times New Roman" w:hAnsi="Times New Roman"/>
                <w:sz w:val="20"/>
                <w:szCs w:val="20"/>
              </w:rPr>
              <w:t>Лица, имеющие 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заявителя и </w:t>
            </w:r>
            <w:proofErr w:type="gramStart"/>
            <w:r w:rsidRPr="00270EEA">
              <w:rPr>
                <w:rFonts w:ascii="Times New Roman" w:hAnsi="Times New Roman"/>
                <w:sz w:val="20"/>
                <w:szCs w:val="20"/>
              </w:rPr>
              <w:t>подписана</w:t>
            </w:r>
            <w:proofErr w:type="gramEnd"/>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xml:space="preserve">… и </w:t>
            </w:r>
            <w:proofErr w:type="spellStart"/>
            <w:proofErr w:type="gramStart"/>
            <w:r w:rsidRPr="00270EEA">
              <w:rPr>
                <w:rFonts w:ascii="Times New Roman" w:hAnsi="Times New Roman"/>
                <w:sz w:val="20"/>
                <w:szCs w:val="20"/>
              </w:rPr>
              <w:t>др</w:t>
            </w:r>
            <w:proofErr w:type="spellEnd"/>
            <w:proofErr w:type="gramEnd"/>
          </w:p>
        </w:tc>
      </w:tr>
    </w:tbl>
    <w:p w:rsidR="00543B17" w:rsidRDefault="00543B17">
      <w:pPr>
        <w:spacing w:after="0" w:line="240" w:lineRule="auto"/>
        <w:rPr>
          <w:rFonts w:ascii="Times New Roman" w:hAnsi="Times New Roman"/>
          <w:b/>
          <w:sz w:val="28"/>
          <w:szCs w:val="28"/>
        </w:rPr>
      </w:pPr>
    </w:p>
    <w:p w:rsidR="00543B17" w:rsidRDefault="00543B17">
      <w:pPr>
        <w:spacing w:after="0" w:line="240" w:lineRule="auto"/>
        <w:rPr>
          <w:rFonts w:ascii="Times New Roman" w:hAnsi="Times New Roman"/>
          <w:b/>
          <w:sz w:val="28"/>
          <w:szCs w:val="28"/>
        </w:rPr>
      </w:pPr>
    </w:p>
    <w:p w:rsidR="00543B17" w:rsidRDefault="00543B17">
      <w:pPr>
        <w:spacing w:after="0" w:line="240" w:lineRule="auto"/>
        <w:rPr>
          <w:rFonts w:ascii="Times New Roman" w:hAnsi="Times New Roman"/>
          <w:b/>
          <w:sz w:val="28"/>
          <w:szCs w:val="28"/>
        </w:rPr>
      </w:pPr>
    </w:p>
    <w:p w:rsidR="00543B17" w:rsidRDefault="00543B17">
      <w:pPr>
        <w:spacing w:after="0" w:line="240" w:lineRule="auto"/>
        <w:rPr>
          <w:rFonts w:ascii="Times New Roman" w:hAnsi="Times New Roman"/>
          <w:b/>
          <w:sz w:val="28"/>
          <w:szCs w:val="28"/>
        </w:rPr>
      </w:pPr>
    </w:p>
    <w:p w:rsidR="00543B17" w:rsidRDefault="00543B17">
      <w:pPr>
        <w:spacing w:after="0" w:line="240" w:lineRule="auto"/>
        <w:rPr>
          <w:rFonts w:ascii="Times New Roman" w:hAnsi="Times New Roman"/>
          <w:b/>
          <w:sz w:val="28"/>
          <w:szCs w:val="28"/>
        </w:rPr>
      </w:pPr>
    </w:p>
    <w:p w:rsidR="00543B17"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p w:rsidR="00BF3C82" w:rsidRPr="00543B17" w:rsidRDefault="00BF3C82" w:rsidP="00543B17">
      <w:pPr>
        <w:tabs>
          <w:tab w:val="left" w:pos="4746"/>
        </w:tabs>
        <w:rPr>
          <w:rFonts w:ascii="Times New Roman" w:hAnsi="Times New Roman"/>
          <w:sz w:val="28"/>
          <w:szCs w:val="28"/>
        </w:rPr>
      </w:pP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lastRenderedPageBreak/>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proofErr w:type="gramStart"/>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roofErr w:type="gramEnd"/>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lastRenderedPageBreak/>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Pr="00543B17" w:rsidRDefault="009C6584" w:rsidP="00294536">
            <w:pPr>
              <w:spacing w:after="0" w:line="240" w:lineRule="auto"/>
              <w:rPr>
                <w:rFonts w:ascii="Times New Roman" w:hAnsi="Times New Roman"/>
                <w:sz w:val="20"/>
                <w:szCs w:val="20"/>
              </w:rPr>
            </w:pPr>
            <w:r w:rsidRPr="00543B17">
              <w:rPr>
                <w:rFonts w:ascii="Times New Roman" w:hAnsi="Times New Roman"/>
                <w:sz w:val="20"/>
                <w:szCs w:val="20"/>
              </w:rPr>
              <w:lastRenderedPageBreak/>
              <w:t>Приложение 1</w:t>
            </w:r>
          </w:p>
          <w:p w:rsidR="009C6584" w:rsidRPr="00543B17" w:rsidRDefault="009C6584" w:rsidP="00294536">
            <w:pPr>
              <w:spacing w:after="0" w:line="240" w:lineRule="auto"/>
              <w:rPr>
                <w:rFonts w:ascii="Times New Roman" w:hAnsi="Times New Roman"/>
                <w:sz w:val="20"/>
                <w:szCs w:val="20"/>
              </w:rPr>
            </w:pPr>
          </w:p>
        </w:tc>
        <w:tc>
          <w:tcPr>
            <w:tcW w:w="1610" w:type="dxa"/>
          </w:tcPr>
          <w:p w:rsidR="009C6584" w:rsidRPr="00543B17" w:rsidRDefault="009C6584" w:rsidP="00294536">
            <w:pPr>
              <w:spacing w:after="0" w:line="240" w:lineRule="auto"/>
              <w:rPr>
                <w:rFonts w:ascii="Times New Roman" w:hAnsi="Times New Roman"/>
                <w:sz w:val="20"/>
                <w:szCs w:val="20"/>
              </w:rPr>
            </w:pPr>
            <w:r w:rsidRPr="00543B17">
              <w:rPr>
                <w:rFonts w:ascii="Times New Roman" w:hAnsi="Times New Roman"/>
                <w:sz w:val="20"/>
                <w:szCs w:val="20"/>
              </w:rPr>
              <w:t>Приложение 2</w:t>
            </w:r>
          </w:p>
          <w:p w:rsidR="009C6584" w:rsidRPr="00543B17"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w:t>
            </w:r>
            <w:r w:rsidRPr="009C6584">
              <w:rPr>
                <w:rFonts w:ascii="Times New Roman" w:hAnsi="Times New Roman"/>
                <w:color w:val="000000"/>
                <w:sz w:val="20"/>
                <w:szCs w:val="20"/>
              </w:rPr>
              <w:lastRenderedPageBreak/>
              <w:t>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lastRenderedPageBreak/>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w:t>
            </w:r>
            <w:r w:rsidRPr="009C6584">
              <w:rPr>
                <w:rFonts w:ascii="Times New Roman" w:hAnsi="Times New Roman"/>
                <w:color w:val="000000"/>
                <w:sz w:val="20"/>
                <w:szCs w:val="20"/>
              </w:rPr>
              <w:lastRenderedPageBreak/>
              <w:t xml:space="preserve">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w:t>
            </w:r>
            <w:r w:rsidRPr="004677DF">
              <w:rPr>
                <w:rFonts w:ascii="Times New Roman" w:hAnsi="Times New Roman"/>
                <w:color w:val="000000"/>
                <w:sz w:val="20"/>
                <w:szCs w:val="20"/>
              </w:rPr>
              <w:lastRenderedPageBreak/>
              <w:t xml:space="preserve">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 xml:space="preserve">В случае если зеленое насаждение является больным, сухостойным, "карантинным" либо в случае произрастания зеленого насаждения с нарушением </w:t>
            </w:r>
            <w:r w:rsidRPr="009C6584">
              <w:rPr>
                <w:rFonts w:ascii="Times New Roman" w:hAnsi="Times New Roman"/>
                <w:color w:val="000000"/>
                <w:sz w:val="20"/>
                <w:szCs w:val="20"/>
              </w:rPr>
              <w:lastRenderedPageBreak/>
              <w:t>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w:t>
            </w:r>
            <w:proofErr w:type="gramStart"/>
            <w:r w:rsidRPr="00485B5C">
              <w:rPr>
                <w:rFonts w:ascii="Times New Roman" w:hAnsi="Times New Roman"/>
                <w:sz w:val="20"/>
                <w:szCs w:val="20"/>
              </w:rPr>
              <w:t>ой</w:t>
            </w:r>
            <w:proofErr w:type="gramEnd"/>
            <w:r w:rsidRPr="00485B5C">
              <w:rPr>
                <w:rFonts w:ascii="Times New Roman" w:hAnsi="Times New Roman"/>
                <w:sz w:val="20"/>
                <w:szCs w:val="20"/>
              </w:rPr>
              <w:t>)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DA6381" w:rsidP="00AD5D23">
            <w:pPr>
              <w:spacing w:after="0" w:line="240" w:lineRule="auto"/>
              <w:rPr>
                <w:rFonts w:ascii="Times New Roman" w:hAnsi="Times New Roman"/>
                <w:sz w:val="20"/>
                <w:szCs w:val="20"/>
              </w:rPr>
            </w:pPr>
            <w:hyperlink r:id="rId13"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DA6381" w:rsidP="00003380">
            <w:pPr>
              <w:spacing w:after="0" w:line="240" w:lineRule="auto"/>
              <w:rPr>
                <w:rFonts w:ascii="Times New Roman" w:hAnsi="Times New Roman"/>
                <w:sz w:val="20"/>
                <w:szCs w:val="20"/>
              </w:rPr>
            </w:pPr>
            <w:hyperlink r:id="rId14"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DA6381" w:rsidP="00003380">
            <w:pPr>
              <w:spacing w:after="0" w:line="240" w:lineRule="auto"/>
              <w:rPr>
                <w:rFonts w:ascii="Times New Roman" w:hAnsi="Times New Roman"/>
                <w:sz w:val="20"/>
                <w:szCs w:val="20"/>
              </w:rPr>
            </w:pPr>
            <w:hyperlink r:id="rId15"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proofErr w:type="spellStart"/>
            <w:r>
              <w:rPr>
                <w:rFonts w:ascii="Times New Roman" w:hAnsi="Times New Roman"/>
                <w:sz w:val="20"/>
                <w:szCs w:val="20"/>
              </w:rPr>
              <w:t>Росреестр</w:t>
            </w:r>
            <w:proofErr w:type="spellEnd"/>
          </w:p>
        </w:tc>
        <w:tc>
          <w:tcPr>
            <w:tcW w:w="1372" w:type="dxa"/>
          </w:tcPr>
          <w:p w:rsidR="00003380" w:rsidRPr="00003380" w:rsidRDefault="00DA6381" w:rsidP="00003380">
            <w:pPr>
              <w:spacing w:after="0" w:line="240" w:lineRule="auto"/>
              <w:rPr>
                <w:rFonts w:ascii="Times New Roman" w:hAnsi="Times New Roman"/>
                <w:sz w:val="20"/>
                <w:szCs w:val="20"/>
              </w:rPr>
            </w:pPr>
            <w:hyperlink r:id="rId16"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543B17" w:rsidRDefault="00543B17" w:rsidP="00003380">
            <w:pPr>
              <w:spacing w:after="0" w:line="240" w:lineRule="auto"/>
              <w:rPr>
                <w:rFonts w:ascii="Times New Roman" w:hAnsi="Times New Roman"/>
                <w:sz w:val="20"/>
                <w:szCs w:val="20"/>
              </w:rPr>
            </w:pPr>
            <w:r w:rsidRPr="00543B17">
              <w:rPr>
                <w:rFonts w:ascii="Times New Roman" w:hAnsi="Times New Roman"/>
                <w:sz w:val="20"/>
                <w:szCs w:val="20"/>
              </w:rPr>
              <w:t>Администрация муниципального образования</w:t>
            </w:r>
          </w:p>
        </w:tc>
        <w:tc>
          <w:tcPr>
            <w:tcW w:w="1372" w:type="dxa"/>
          </w:tcPr>
          <w:p w:rsidR="00003380" w:rsidRPr="00543B17" w:rsidRDefault="00003380" w:rsidP="00003380">
            <w:pPr>
              <w:spacing w:after="0" w:line="240" w:lineRule="auto"/>
              <w:jc w:val="center"/>
              <w:rPr>
                <w:rFonts w:ascii="Times New Roman" w:hAnsi="Times New Roman"/>
                <w:sz w:val="20"/>
                <w:szCs w:val="20"/>
              </w:rPr>
            </w:pPr>
            <w:r w:rsidRPr="00543B17">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w:t>
            </w:r>
            <w:proofErr w:type="gramStart"/>
            <w:r w:rsidRPr="005E553E">
              <w:rPr>
                <w:rFonts w:ascii="Times New Roman" w:hAnsi="Times New Roman"/>
                <w:sz w:val="24"/>
                <w:szCs w:val="24"/>
              </w:rPr>
              <w:t>положительный</w:t>
            </w:r>
            <w:proofErr w:type="gramEnd"/>
            <w:r w:rsidRPr="005E553E">
              <w:rPr>
                <w:rFonts w:ascii="Times New Roman" w:hAnsi="Times New Roman"/>
                <w:sz w:val="24"/>
                <w:szCs w:val="24"/>
              </w:rPr>
              <w:t xml:space="preserve">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997485" w:rsidP="00CD3766">
            <w:pPr>
              <w:spacing w:after="0" w:line="240" w:lineRule="auto"/>
              <w:rPr>
                <w:rFonts w:ascii="Times New Roman" w:hAnsi="Times New Roman"/>
                <w:sz w:val="20"/>
                <w:szCs w:val="20"/>
              </w:rPr>
            </w:pPr>
            <w:r>
              <w:rPr>
                <w:rFonts w:ascii="Times New Roman" w:hAnsi="Times New Roman"/>
                <w:sz w:val="20"/>
                <w:szCs w:val="20"/>
              </w:rPr>
              <w:t>постоянно</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543B17" w:rsidRDefault="00CD3766" w:rsidP="00CD3766">
            <w:pPr>
              <w:spacing w:after="0" w:line="240" w:lineRule="auto"/>
              <w:rPr>
                <w:rFonts w:ascii="Times New Roman" w:hAnsi="Times New Roman"/>
                <w:sz w:val="20"/>
                <w:szCs w:val="20"/>
              </w:rPr>
            </w:pPr>
            <w:r w:rsidRPr="00543B17">
              <w:rPr>
                <w:rFonts w:ascii="Times New Roman" w:hAnsi="Times New Roman"/>
                <w:sz w:val="20"/>
                <w:szCs w:val="20"/>
              </w:rPr>
              <w:t xml:space="preserve">Официальное письмо  </w:t>
            </w:r>
            <w:r w:rsidR="00543B17" w:rsidRPr="00543B17">
              <w:rPr>
                <w:rFonts w:ascii="Times New Roman" w:hAnsi="Times New Roman"/>
                <w:sz w:val="20"/>
                <w:szCs w:val="20"/>
              </w:rPr>
              <w:t>администрации муниципального образования</w:t>
            </w:r>
            <w:r w:rsidRPr="00543B17">
              <w:rPr>
                <w:rFonts w:ascii="Times New Roman" w:hAnsi="Times New Roman"/>
                <w:sz w:val="20"/>
                <w:szCs w:val="20"/>
              </w:rPr>
              <w:t xml:space="preserve"> об отказе в выдаче разрешения на снос или пересадку зеленых насаждений</w:t>
            </w:r>
          </w:p>
          <w:p w:rsidR="00CD3766" w:rsidRPr="00E84DB6" w:rsidRDefault="00CD3766" w:rsidP="00CD3766">
            <w:pPr>
              <w:spacing w:after="0" w:line="240" w:lineRule="auto"/>
              <w:rPr>
                <w:rFonts w:ascii="Times New Roman" w:hAnsi="Times New Roman"/>
                <w:sz w:val="20"/>
                <w:szCs w:val="20"/>
                <w:highlight w:val="yellow"/>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997485" w:rsidP="00CD3766">
            <w:pPr>
              <w:spacing w:after="0" w:line="240" w:lineRule="auto"/>
              <w:rPr>
                <w:rFonts w:ascii="Times New Roman" w:hAnsi="Times New Roman"/>
                <w:sz w:val="20"/>
                <w:szCs w:val="20"/>
              </w:rPr>
            </w:pPr>
            <w:r>
              <w:rPr>
                <w:rFonts w:ascii="Times New Roman" w:hAnsi="Times New Roman"/>
                <w:sz w:val="20"/>
                <w:szCs w:val="20"/>
              </w:rPr>
              <w:t>5</w:t>
            </w:r>
            <w:r w:rsidR="00CD3766" w:rsidRPr="00CD3766">
              <w:rPr>
                <w:rFonts w:ascii="Times New Roman" w:hAnsi="Times New Roman"/>
                <w:sz w:val="20"/>
                <w:szCs w:val="20"/>
              </w:rPr>
              <w:t xml:space="preserve">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559" w:type="dxa"/>
        <w:tblLayout w:type="fixed"/>
        <w:tblLook w:val="04A0" w:firstRow="1" w:lastRow="0" w:firstColumn="1" w:lastColumn="0" w:noHBand="0" w:noVBand="1"/>
      </w:tblPr>
      <w:tblGrid>
        <w:gridCol w:w="534"/>
        <w:gridCol w:w="2551"/>
        <w:gridCol w:w="5245"/>
        <w:gridCol w:w="1417"/>
        <w:gridCol w:w="1560"/>
        <w:gridCol w:w="2551"/>
        <w:gridCol w:w="1701"/>
      </w:tblGrid>
      <w:tr w:rsidR="008D2DE9" w:rsidRPr="00906E57" w:rsidTr="000D15A7">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560"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0D15A7">
        <w:tc>
          <w:tcPr>
            <w:tcW w:w="15559"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0D15A7">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D50CD3" w:rsidRPr="00D50CD3" w:rsidRDefault="00D50CD3" w:rsidP="00D50CD3">
            <w:pPr>
              <w:spacing w:after="0" w:line="240" w:lineRule="auto"/>
              <w:ind w:firstLine="540"/>
              <w:jc w:val="both"/>
              <w:rPr>
                <w:rFonts w:ascii="Times New Roman" w:eastAsia="Times New Roman" w:hAnsi="Times New Roman"/>
                <w:sz w:val="20"/>
                <w:szCs w:val="20"/>
              </w:rPr>
            </w:pPr>
            <w:r w:rsidRPr="00D50CD3">
              <w:rPr>
                <w:rFonts w:ascii="Times New Roman" w:eastAsia="Times New Roman" w:hAnsi="Times New Roman"/>
                <w:sz w:val="20"/>
                <w:szCs w:val="20"/>
              </w:rPr>
              <w:t>Заявление и иные документы, представленные в администрацию, регистрируются специалистом, в электронной регистрационной системе делопроизводства в день их поступления.</w:t>
            </w:r>
          </w:p>
          <w:p w:rsidR="00D50CD3" w:rsidRPr="00D50CD3" w:rsidRDefault="00D50CD3" w:rsidP="00D50CD3">
            <w:pPr>
              <w:autoSpaceDE w:val="0"/>
              <w:autoSpaceDN w:val="0"/>
              <w:adjustRightInd w:val="0"/>
              <w:spacing w:after="0" w:line="240" w:lineRule="auto"/>
              <w:ind w:firstLine="540"/>
              <w:jc w:val="both"/>
              <w:rPr>
                <w:rFonts w:ascii="Times New Roman" w:eastAsia="Times New Roman" w:hAnsi="Times New Roman"/>
                <w:sz w:val="20"/>
                <w:szCs w:val="20"/>
              </w:rPr>
            </w:pPr>
            <w:r w:rsidRPr="00D50CD3">
              <w:rPr>
                <w:rFonts w:ascii="Times New Roman" w:eastAsia="Times New Roman" w:hAnsi="Times New Roman"/>
                <w:sz w:val="20"/>
                <w:szCs w:val="20"/>
              </w:rP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D50CD3" w:rsidRPr="00D50CD3" w:rsidRDefault="00D50CD3" w:rsidP="00D50CD3">
            <w:pPr>
              <w:autoSpaceDE w:val="0"/>
              <w:autoSpaceDN w:val="0"/>
              <w:adjustRightInd w:val="0"/>
              <w:spacing w:after="0" w:line="240" w:lineRule="auto"/>
              <w:ind w:firstLine="540"/>
              <w:jc w:val="both"/>
              <w:rPr>
                <w:rFonts w:ascii="Times New Roman" w:eastAsia="Times New Roman" w:hAnsi="Times New Roman"/>
                <w:sz w:val="20"/>
                <w:szCs w:val="20"/>
              </w:rPr>
            </w:pPr>
            <w:r w:rsidRPr="00D50CD3">
              <w:rPr>
                <w:rFonts w:ascii="Times New Roman" w:eastAsia="Times New Roman" w:hAnsi="Times New Roman"/>
                <w:sz w:val="20"/>
                <w:szCs w:val="20"/>
              </w:rPr>
              <w:t xml:space="preserve">Регистрационный штамп содержит полное наименование уполномоченного органа, дату и входящий номер. </w:t>
            </w:r>
          </w:p>
          <w:p w:rsidR="00D50CD3" w:rsidRPr="00D50CD3" w:rsidRDefault="00D50CD3" w:rsidP="00D50CD3">
            <w:pPr>
              <w:autoSpaceDE w:val="0"/>
              <w:autoSpaceDN w:val="0"/>
              <w:adjustRightInd w:val="0"/>
              <w:spacing w:after="0" w:line="240" w:lineRule="auto"/>
              <w:ind w:firstLine="540"/>
              <w:jc w:val="both"/>
              <w:rPr>
                <w:rFonts w:ascii="Times New Roman" w:eastAsia="Times New Roman" w:hAnsi="Times New Roman"/>
                <w:sz w:val="20"/>
                <w:szCs w:val="20"/>
              </w:rPr>
            </w:pPr>
            <w:r w:rsidRPr="00D50CD3">
              <w:rPr>
                <w:rFonts w:ascii="Times New Roman" w:eastAsia="Times New Roman" w:hAnsi="Times New Roman"/>
                <w:sz w:val="20"/>
                <w:szCs w:val="20"/>
              </w:rPr>
              <w:t>Второй экземпляр заявления с регистрационным штампом администрации, передается заявителю, если документы представлены непосредственно заявителем.</w:t>
            </w:r>
          </w:p>
          <w:p w:rsidR="00D50CD3" w:rsidRPr="00D50CD3" w:rsidRDefault="00D50CD3" w:rsidP="00D50CD3">
            <w:pPr>
              <w:autoSpaceDE w:val="0"/>
              <w:autoSpaceDN w:val="0"/>
              <w:adjustRightInd w:val="0"/>
              <w:spacing w:after="0" w:line="240" w:lineRule="auto"/>
              <w:ind w:firstLine="540"/>
              <w:jc w:val="both"/>
              <w:rPr>
                <w:rFonts w:ascii="Times New Roman" w:eastAsia="Times New Roman" w:hAnsi="Times New Roman"/>
                <w:sz w:val="20"/>
                <w:szCs w:val="20"/>
              </w:rPr>
            </w:pPr>
            <w:r w:rsidRPr="00D50CD3">
              <w:rPr>
                <w:rFonts w:ascii="Times New Roman" w:eastAsia="Times New Roman" w:hAnsi="Times New Roman"/>
                <w:sz w:val="20"/>
                <w:szCs w:val="20"/>
              </w:rPr>
              <w:t>Заявление и прилагаемые к нему документы передаются главе администрации не позднее рабочего дня, следующего за регистрацией.</w:t>
            </w:r>
          </w:p>
          <w:p w:rsidR="00FA7DD4" w:rsidRPr="000A16EE" w:rsidRDefault="00FA7DD4" w:rsidP="00FA7DD4">
            <w:pPr>
              <w:spacing w:after="0" w:line="240" w:lineRule="auto"/>
              <w:contextualSpacing/>
              <w:jc w:val="both"/>
              <w:rPr>
                <w:rFonts w:ascii="Times New Roman" w:hAnsi="Times New Roman"/>
                <w:sz w:val="20"/>
                <w:szCs w:val="20"/>
              </w:rPr>
            </w:pP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560" w:type="dxa"/>
          </w:tcPr>
          <w:p w:rsidR="00FA7DD4" w:rsidRPr="00543B17" w:rsidRDefault="000D15A7" w:rsidP="00D974CE">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 xml:space="preserve">Специалист администрации Войсковицкого сельского поселения Гатчинского муниципального района, ответственный </w:t>
            </w:r>
            <w:r w:rsidR="00FA7DD4" w:rsidRPr="00543B17">
              <w:rPr>
                <w:rFonts w:ascii="Times New Roman" w:eastAsia="Times New Roman" w:hAnsi="Times New Roman"/>
                <w:sz w:val="20"/>
                <w:szCs w:val="20"/>
              </w:rPr>
              <w:t xml:space="preserve"> за регистрацию поступающих документов</w:t>
            </w:r>
          </w:p>
          <w:p w:rsidR="00FA7DD4" w:rsidRPr="00543B17" w:rsidRDefault="00FA7DD4" w:rsidP="000D15A7">
            <w:pPr>
              <w:spacing w:after="0" w:line="240" w:lineRule="auto"/>
              <w:rPr>
                <w:rFonts w:ascii="Times New Roman" w:eastAsia="Times New Roman" w:hAnsi="Times New Roman"/>
                <w:sz w:val="20"/>
                <w:szCs w:val="20"/>
              </w:rPr>
            </w:pPr>
            <w:r w:rsidRPr="00543B17">
              <w:rPr>
                <w:rFonts w:ascii="Times New Roman" w:eastAsia="Times New Roman" w:hAnsi="Times New Roman"/>
                <w:sz w:val="20"/>
                <w:szCs w:val="20"/>
              </w:rPr>
              <w:t xml:space="preserve">в </w:t>
            </w:r>
            <w:r w:rsidR="00543B17">
              <w:rPr>
                <w:rFonts w:ascii="Times New Roman" w:eastAsia="Times New Roman" w:hAnsi="Times New Roman"/>
                <w:sz w:val="20"/>
                <w:szCs w:val="20"/>
              </w:rPr>
              <w:t>администр</w:t>
            </w:r>
            <w:r w:rsidR="00D50CD3">
              <w:rPr>
                <w:rFonts w:ascii="Times New Roman" w:eastAsia="Times New Roman" w:hAnsi="Times New Roman"/>
                <w:sz w:val="20"/>
                <w:szCs w:val="20"/>
              </w:rPr>
              <w:t>ации муниципального образования.</w:t>
            </w:r>
          </w:p>
          <w:p w:rsidR="00FA7DD4" w:rsidRPr="000A16EE" w:rsidRDefault="00D50CD3" w:rsidP="000D15A7">
            <w:pPr>
              <w:spacing w:after="0" w:line="240" w:lineRule="auto"/>
              <w:rPr>
                <w:rFonts w:ascii="Times New Roman" w:eastAsia="Times New Roman" w:hAnsi="Times New Roman"/>
                <w:sz w:val="20"/>
                <w:szCs w:val="20"/>
              </w:rPr>
            </w:pPr>
            <w:r>
              <w:rPr>
                <w:rFonts w:ascii="Times New Roman" w:eastAsia="Times New Roman" w:hAnsi="Times New Roman"/>
                <w:sz w:val="20"/>
                <w:szCs w:val="20"/>
              </w:rPr>
              <w:t xml:space="preserve"> </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0D15A7">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r w:rsidR="00D50CD3">
              <w:rPr>
                <w:rFonts w:ascii="Times New Roman" w:hAnsi="Times New Roman"/>
                <w:sz w:val="20"/>
                <w:szCs w:val="20"/>
              </w:rPr>
              <w:t>.</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560" w:type="dxa"/>
          </w:tcPr>
          <w:p w:rsidR="00543B17" w:rsidRPr="00543B17" w:rsidRDefault="000D15A7" w:rsidP="00D50CD3">
            <w:pPr>
              <w:spacing w:after="0" w:line="240" w:lineRule="auto"/>
              <w:ind w:right="-108"/>
              <w:rPr>
                <w:rFonts w:ascii="Times New Roman" w:eastAsia="Times New Roman" w:hAnsi="Times New Roman"/>
                <w:sz w:val="20"/>
                <w:szCs w:val="20"/>
              </w:rPr>
            </w:pPr>
            <w:r>
              <w:rPr>
                <w:rFonts w:ascii="Times New Roman" w:eastAsia="Times New Roman" w:hAnsi="Times New Roman"/>
                <w:sz w:val="20"/>
                <w:szCs w:val="20"/>
              </w:rPr>
              <w:t>Специалист администрации Войсковицкого сельского поселения Гатчинского муниципального района</w:t>
            </w:r>
            <w:r w:rsidR="00543B17" w:rsidRPr="00543B17">
              <w:rPr>
                <w:rFonts w:ascii="Times New Roman" w:eastAsia="Times New Roman" w:hAnsi="Times New Roman"/>
                <w:sz w:val="20"/>
                <w:szCs w:val="20"/>
              </w:rPr>
              <w:t>, ответственн</w:t>
            </w:r>
            <w:r>
              <w:rPr>
                <w:rFonts w:ascii="Times New Roman" w:eastAsia="Times New Roman" w:hAnsi="Times New Roman"/>
                <w:sz w:val="20"/>
                <w:szCs w:val="20"/>
              </w:rPr>
              <w:t xml:space="preserve">ый </w:t>
            </w:r>
            <w:r w:rsidR="00543B17" w:rsidRPr="00543B17">
              <w:rPr>
                <w:rFonts w:ascii="Times New Roman" w:eastAsia="Times New Roman" w:hAnsi="Times New Roman"/>
                <w:sz w:val="20"/>
                <w:szCs w:val="20"/>
              </w:rPr>
              <w:t>за регистрацию поступающих документов</w:t>
            </w:r>
            <w:r w:rsidR="00D50CD3">
              <w:rPr>
                <w:rFonts w:ascii="Times New Roman" w:eastAsia="Times New Roman" w:hAnsi="Times New Roman"/>
                <w:sz w:val="20"/>
                <w:szCs w:val="20"/>
              </w:rPr>
              <w:t>.</w:t>
            </w:r>
          </w:p>
          <w:p w:rsidR="00FA7DD4" w:rsidRPr="00E84DB6" w:rsidRDefault="00D50CD3" w:rsidP="000D15A7">
            <w:pPr>
              <w:spacing w:after="0" w:line="240" w:lineRule="auto"/>
              <w:rPr>
                <w:rFonts w:ascii="Times New Roman" w:hAnsi="Times New Roman"/>
                <w:sz w:val="20"/>
                <w:szCs w:val="20"/>
                <w:highlight w:val="yellow"/>
              </w:rPr>
            </w:pPr>
            <w:r>
              <w:rPr>
                <w:rFonts w:ascii="Times New Roman" w:eastAsia="Times New Roman" w:hAnsi="Times New Roman"/>
                <w:sz w:val="20"/>
                <w:szCs w:val="20"/>
              </w:rPr>
              <w:t xml:space="preserve"> </w:t>
            </w:r>
            <w:r w:rsidR="00543B17">
              <w:rPr>
                <w:rFonts w:ascii="Times New Roman" w:hAnsi="Times New Roman"/>
                <w:sz w:val="20"/>
                <w:szCs w:val="20"/>
                <w:highlight w:val="yellow"/>
              </w:rPr>
              <w:t xml:space="preserve">  </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0D15A7">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lastRenderedPageBreak/>
              <w:t>3</w:t>
            </w:r>
          </w:p>
        </w:tc>
        <w:tc>
          <w:tcPr>
            <w:tcW w:w="2551" w:type="dxa"/>
          </w:tcPr>
          <w:p w:rsidR="00FA7DD4" w:rsidRPr="00F239BD" w:rsidRDefault="00F239BD" w:rsidP="00F239BD">
            <w:pPr>
              <w:pStyle w:val="ConsPlusNormal"/>
              <w:jc w:val="both"/>
              <w:rPr>
                <w:rFonts w:ascii="Times New Roman" w:hAnsi="Times New Roman" w:cs="Times New Roman"/>
                <w:sz w:val="20"/>
              </w:rPr>
            </w:pPr>
            <w:proofErr w:type="gramStart"/>
            <w:r w:rsidRPr="00F239BD">
              <w:rPr>
                <w:rFonts w:ascii="Times New Roman" w:hAnsi="Times New Roman" w:cs="Times New Roman"/>
                <w:sz w:val="20"/>
              </w:rPr>
              <w:t>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w:t>
            </w:r>
            <w:r>
              <w:rPr>
                <w:rFonts w:ascii="Times New Roman" w:hAnsi="Times New Roman" w:cs="Times New Roman"/>
                <w:sz w:val="20"/>
              </w:rPr>
              <w:t>вителя (или его представителей)</w:t>
            </w:r>
            <w:proofErr w:type="gramEnd"/>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w:t>
            </w:r>
            <w:proofErr w:type="gramStart"/>
            <w:r w:rsidR="006667F2" w:rsidRPr="006667F2">
              <w:rPr>
                <w:rFonts w:ascii="Times New Roman" w:hAnsi="Times New Roman"/>
                <w:sz w:val="20"/>
                <w:szCs w:val="20"/>
              </w:rPr>
              <w:t>с даты получения</w:t>
            </w:r>
            <w:proofErr w:type="gramEnd"/>
            <w:r w:rsidR="006667F2" w:rsidRPr="006667F2">
              <w:rPr>
                <w:rFonts w:ascii="Times New Roman" w:hAnsi="Times New Roman"/>
                <w:sz w:val="20"/>
                <w:szCs w:val="20"/>
              </w:rPr>
              <w:t xml:space="preserve">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более 22 дней</w:t>
            </w:r>
          </w:p>
        </w:tc>
        <w:tc>
          <w:tcPr>
            <w:tcW w:w="1560" w:type="dxa"/>
          </w:tcPr>
          <w:p w:rsidR="00FA7DD4" w:rsidRPr="00E84DB6" w:rsidRDefault="00543B17" w:rsidP="000D15A7">
            <w:pPr>
              <w:spacing w:after="0" w:line="240" w:lineRule="auto"/>
              <w:ind w:left="-108" w:right="-108"/>
              <w:rPr>
                <w:rFonts w:ascii="Times New Roman" w:hAnsi="Times New Roman"/>
                <w:sz w:val="20"/>
                <w:szCs w:val="20"/>
                <w:highlight w:val="yellow"/>
              </w:rPr>
            </w:pPr>
            <w:r w:rsidRPr="00543B17">
              <w:rPr>
                <w:rFonts w:ascii="Times New Roman" w:hAnsi="Times New Roman"/>
                <w:sz w:val="20"/>
                <w:szCs w:val="20"/>
              </w:rPr>
              <w:t xml:space="preserve">Специалист </w:t>
            </w:r>
            <w:r w:rsidRPr="00543B17">
              <w:rPr>
                <w:rFonts w:ascii="Times New Roman" w:eastAsia="Times New Roman" w:hAnsi="Times New Roman"/>
                <w:sz w:val="20"/>
                <w:szCs w:val="20"/>
              </w:rPr>
              <w:t>администрации Войсковицкого сельского поселения</w:t>
            </w:r>
            <w:r w:rsidR="000D15A7">
              <w:rPr>
                <w:rFonts w:ascii="Times New Roman" w:eastAsia="Times New Roman" w:hAnsi="Times New Roman"/>
                <w:sz w:val="20"/>
                <w:szCs w:val="20"/>
              </w:rPr>
              <w:t xml:space="preserve"> Гатчинского муниципального района</w:t>
            </w:r>
            <w:r w:rsidR="0039098C" w:rsidRPr="00543B17">
              <w:rPr>
                <w:rFonts w:ascii="Times New Roman" w:hAnsi="Times New Roman"/>
                <w:sz w:val="20"/>
                <w:szCs w:val="20"/>
              </w:rPr>
              <w:t>, ответственн</w:t>
            </w:r>
            <w:r w:rsidRPr="00543B17">
              <w:rPr>
                <w:rFonts w:ascii="Times New Roman" w:hAnsi="Times New Roman"/>
                <w:sz w:val="20"/>
                <w:szCs w:val="20"/>
              </w:rPr>
              <w:t xml:space="preserve">ый </w:t>
            </w:r>
            <w:r w:rsidR="0039098C" w:rsidRPr="00543B17">
              <w:rPr>
                <w:rFonts w:ascii="Times New Roman" w:hAnsi="Times New Roman"/>
                <w:sz w:val="20"/>
                <w:szCs w:val="20"/>
              </w:rPr>
              <w:t>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D974CE" w:rsidRDefault="00D257CB" w:rsidP="00D257CB">
            <w:pPr>
              <w:spacing w:after="0" w:line="240" w:lineRule="auto"/>
              <w:rPr>
                <w:rFonts w:ascii="Times New Roman" w:hAnsi="Times New Roman"/>
                <w:sz w:val="20"/>
                <w:szCs w:val="20"/>
              </w:rPr>
            </w:pPr>
            <w:r w:rsidRPr="00D974CE">
              <w:rPr>
                <w:rFonts w:ascii="Times New Roman" w:hAnsi="Times New Roman"/>
                <w:sz w:val="20"/>
                <w:szCs w:val="20"/>
              </w:rPr>
              <w:t xml:space="preserve">По телефону </w:t>
            </w:r>
            <w:r w:rsidR="00D974CE" w:rsidRPr="00D974CE">
              <w:rPr>
                <w:rFonts w:ascii="Times New Roman" w:hAnsi="Times New Roman"/>
                <w:sz w:val="20"/>
                <w:szCs w:val="20"/>
              </w:rPr>
              <w:t>администрации Войсковицкого сельского поселения Гатчинского муниципального района,</w:t>
            </w:r>
          </w:p>
          <w:p w:rsidR="00D257CB" w:rsidRPr="00D974CE" w:rsidRDefault="00D974CE" w:rsidP="00D257CB">
            <w:pPr>
              <w:spacing w:after="0" w:line="240" w:lineRule="auto"/>
              <w:rPr>
                <w:rFonts w:ascii="Times New Roman" w:hAnsi="Times New Roman"/>
                <w:sz w:val="20"/>
                <w:szCs w:val="20"/>
              </w:rPr>
            </w:pPr>
            <w:r w:rsidRPr="00D974CE">
              <w:rPr>
                <w:rFonts w:ascii="Times New Roman" w:hAnsi="Times New Roman"/>
                <w:sz w:val="20"/>
                <w:szCs w:val="20"/>
              </w:rPr>
              <w:t>п</w:t>
            </w:r>
            <w:r w:rsidR="00D257CB" w:rsidRPr="00D974CE">
              <w:rPr>
                <w:rFonts w:ascii="Times New Roman" w:hAnsi="Times New Roman"/>
                <w:sz w:val="20"/>
                <w:szCs w:val="20"/>
              </w:rPr>
              <w:t xml:space="preserve">о почте и электронной почте  </w:t>
            </w:r>
            <w:r w:rsidR="00294536" w:rsidRPr="00D974CE">
              <w:rPr>
                <w:rFonts w:ascii="Times New Roman" w:hAnsi="Times New Roman"/>
                <w:sz w:val="20"/>
              </w:rPr>
              <w:t xml:space="preserve"> </w:t>
            </w:r>
            <w:r w:rsidRPr="00D974CE">
              <w:rPr>
                <w:rFonts w:ascii="Times New Roman" w:hAnsi="Times New Roman"/>
                <w:sz w:val="20"/>
              </w:rPr>
              <w:t>администрации Войсковицкого сельского поселения Гатчинского муниципального района</w:t>
            </w:r>
            <w:r w:rsidR="00D257CB" w:rsidRPr="00D974CE">
              <w:rPr>
                <w:rFonts w:ascii="Times New Roman" w:hAnsi="Times New Roman"/>
                <w:sz w:val="20"/>
                <w:szCs w:val="20"/>
              </w:rPr>
              <w:t>;</w:t>
            </w:r>
          </w:p>
          <w:p w:rsidR="00D257CB" w:rsidRPr="00D974CE" w:rsidRDefault="00D257CB" w:rsidP="00D257CB">
            <w:pPr>
              <w:spacing w:after="0" w:line="240" w:lineRule="auto"/>
              <w:rPr>
                <w:rFonts w:ascii="Times New Roman" w:hAnsi="Times New Roman"/>
                <w:sz w:val="20"/>
                <w:szCs w:val="20"/>
              </w:rPr>
            </w:pPr>
            <w:r w:rsidRPr="00D974CE">
              <w:rPr>
                <w:rFonts w:ascii="Times New Roman" w:hAnsi="Times New Roman"/>
                <w:sz w:val="20"/>
                <w:szCs w:val="20"/>
              </w:rPr>
              <w:t>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D974CE"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w:t>
            </w:r>
            <w:proofErr w:type="spellStart"/>
            <w:r w:rsidRPr="00920F53">
              <w:rPr>
                <w:rFonts w:ascii="Times New Roman" w:hAnsi="Times New Roman"/>
                <w:sz w:val="20"/>
                <w:szCs w:val="20"/>
              </w:rPr>
              <w:t>Межвед</w:t>
            </w:r>
            <w:proofErr w:type="spellEnd"/>
            <w:r w:rsidRPr="00920F53">
              <w:rPr>
                <w:rFonts w:ascii="Times New Roman" w:hAnsi="Times New Roman"/>
                <w:sz w:val="20"/>
                <w:szCs w:val="20"/>
              </w:rPr>
              <w:t xml:space="preserve">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Pr="00D974CE" w:rsidRDefault="00D257CB" w:rsidP="00D257CB">
            <w:pPr>
              <w:spacing w:after="0" w:line="240" w:lineRule="auto"/>
              <w:rPr>
                <w:rFonts w:ascii="Times New Roman" w:hAnsi="Times New Roman"/>
                <w:sz w:val="20"/>
                <w:szCs w:val="20"/>
              </w:rPr>
            </w:pPr>
            <w:r w:rsidRPr="00D974CE">
              <w:rPr>
                <w:rFonts w:ascii="Times New Roman" w:hAnsi="Times New Roman"/>
                <w:sz w:val="20"/>
                <w:szCs w:val="20"/>
              </w:rPr>
              <w:t>На портале государственных и муниципальных услуг (функций) Ленинградской области, Едином Портале государственных и муниципальных услуг (функций)  по номеру дела заявителя;</w:t>
            </w:r>
          </w:p>
          <w:p w:rsidR="00D257CB" w:rsidRPr="00E84DB6" w:rsidRDefault="00D257CB" w:rsidP="00D974CE">
            <w:pPr>
              <w:spacing w:after="0" w:line="240" w:lineRule="auto"/>
              <w:rPr>
                <w:rFonts w:ascii="Times New Roman" w:hAnsi="Times New Roman"/>
                <w:sz w:val="20"/>
                <w:szCs w:val="20"/>
                <w:highlight w:val="yellow"/>
              </w:rPr>
            </w:pPr>
            <w:r w:rsidRPr="00D974CE">
              <w:rPr>
                <w:rFonts w:ascii="Times New Roman" w:hAnsi="Times New Roman"/>
                <w:sz w:val="20"/>
              </w:rPr>
              <w:t>При устном обращении по телефону</w:t>
            </w:r>
            <w:r w:rsidR="000F29E9" w:rsidRPr="00D974CE">
              <w:rPr>
                <w:rFonts w:ascii="Times New Roman" w:hAnsi="Times New Roman"/>
                <w:sz w:val="20"/>
              </w:rPr>
              <w:t xml:space="preserve"> </w:t>
            </w:r>
            <w:r w:rsidR="00294536" w:rsidRPr="00D974CE">
              <w:rPr>
                <w:rFonts w:ascii="Times New Roman" w:hAnsi="Times New Roman"/>
                <w:sz w:val="20"/>
              </w:rPr>
              <w:t xml:space="preserve"> </w:t>
            </w:r>
            <w:r w:rsidR="00D974CE" w:rsidRPr="00D974CE">
              <w:rPr>
                <w:rFonts w:ascii="Times New Roman" w:hAnsi="Times New Roman"/>
                <w:sz w:val="20"/>
              </w:rPr>
              <w:t>администрации Войсковицкого сельского поселения Гатчинского муниципального района</w:t>
            </w:r>
            <w:r w:rsidR="00294536" w:rsidRPr="00D974CE">
              <w:rPr>
                <w:rFonts w:ascii="Times New Roman" w:hAnsi="Times New Roman"/>
                <w:sz w:val="20"/>
                <w:szCs w:val="20"/>
              </w:rPr>
              <w:t xml:space="preserve"> </w:t>
            </w:r>
          </w:p>
        </w:tc>
        <w:tc>
          <w:tcPr>
            <w:tcW w:w="2976" w:type="dxa"/>
          </w:tcPr>
          <w:p w:rsidR="00442ABC" w:rsidRPr="00D974CE" w:rsidRDefault="00442ABC" w:rsidP="00D257CB">
            <w:pPr>
              <w:pStyle w:val="ConsPlusNormal"/>
              <w:jc w:val="both"/>
              <w:rPr>
                <w:rFonts w:ascii="Times New Roman" w:hAnsi="Times New Roman" w:cs="Times New Roman"/>
                <w:sz w:val="20"/>
              </w:rPr>
            </w:pPr>
            <w:r w:rsidRPr="00D974CE">
              <w:rPr>
                <w:rFonts w:ascii="Times New Roman" w:hAnsi="Times New Roman" w:cs="Times New Roman"/>
                <w:sz w:val="20"/>
              </w:rPr>
              <w:t xml:space="preserve">В письменной форме в </w:t>
            </w:r>
            <w:r w:rsidR="00294536" w:rsidRPr="00D974CE">
              <w:rPr>
                <w:rFonts w:ascii="Times New Roman" w:hAnsi="Times New Roman" w:cs="Times New Roman"/>
                <w:sz w:val="20"/>
              </w:rPr>
              <w:t xml:space="preserve"> </w:t>
            </w:r>
            <w:r w:rsidR="00D974CE" w:rsidRPr="00D974CE">
              <w:rPr>
                <w:rFonts w:ascii="Times New Roman" w:hAnsi="Times New Roman" w:cs="Times New Roman"/>
                <w:sz w:val="20"/>
              </w:rPr>
              <w:t>администрацию Войсковицкого сельского поселения Гатчинского муниципального района.</w:t>
            </w:r>
          </w:p>
          <w:p w:rsidR="00294536" w:rsidRPr="00D974CE" w:rsidRDefault="00442ABC" w:rsidP="00D257CB">
            <w:pPr>
              <w:pStyle w:val="ConsPlusNormal"/>
              <w:jc w:val="both"/>
              <w:rPr>
                <w:rFonts w:ascii="Times New Roman" w:hAnsi="Times New Roman" w:cs="Times New Roman"/>
                <w:sz w:val="20"/>
              </w:rPr>
            </w:pPr>
            <w:r w:rsidRPr="00D974CE">
              <w:rPr>
                <w:rFonts w:ascii="Times New Roman" w:hAnsi="Times New Roman" w:cs="Times New Roman"/>
                <w:sz w:val="20"/>
              </w:rPr>
              <w:t xml:space="preserve">На официальном сайте </w:t>
            </w:r>
            <w:r w:rsidR="00294536" w:rsidRPr="00D974CE">
              <w:rPr>
                <w:rFonts w:ascii="Times New Roman" w:hAnsi="Times New Roman" w:cs="Times New Roman"/>
                <w:sz w:val="20"/>
              </w:rPr>
              <w:t xml:space="preserve"> </w:t>
            </w:r>
            <w:r w:rsidR="00D974CE" w:rsidRPr="00D974CE">
              <w:rPr>
                <w:rFonts w:ascii="Times New Roman" w:hAnsi="Times New Roman" w:cs="Times New Roman"/>
                <w:sz w:val="20"/>
              </w:rPr>
              <w:t>администрации Войсковицкого сельского поселения Гатчинского муниципального района.</w:t>
            </w:r>
          </w:p>
          <w:p w:rsidR="00442ABC" w:rsidRPr="00D974CE" w:rsidRDefault="00442ABC" w:rsidP="00D257CB">
            <w:pPr>
              <w:pStyle w:val="ConsPlusNormal"/>
              <w:jc w:val="both"/>
              <w:rPr>
                <w:rFonts w:ascii="Times New Roman" w:hAnsi="Times New Roman" w:cs="Times New Roman"/>
                <w:sz w:val="20"/>
              </w:rPr>
            </w:pPr>
            <w:r w:rsidRPr="00D974CE">
              <w:rPr>
                <w:rFonts w:ascii="Times New Roman" w:hAnsi="Times New Roman" w:cs="Times New Roman"/>
                <w:sz w:val="20"/>
              </w:rPr>
              <w:t>Через МФЦ</w:t>
            </w:r>
            <w:r w:rsidR="00D974CE" w:rsidRPr="00D974CE">
              <w:rPr>
                <w:rFonts w:ascii="Times New Roman" w:hAnsi="Times New Roman" w:cs="Times New Roman"/>
                <w:sz w:val="20"/>
              </w:rPr>
              <w:t>.</w:t>
            </w:r>
          </w:p>
          <w:p w:rsidR="00D257CB" w:rsidRPr="00D974CE" w:rsidRDefault="00442ABC" w:rsidP="00D257CB">
            <w:pPr>
              <w:pStyle w:val="ConsPlusNormal"/>
              <w:jc w:val="both"/>
              <w:rPr>
                <w:rFonts w:ascii="Times New Roman" w:hAnsi="Times New Roman" w:cs="Times New Roman"/>
                <w:sz w:val="20"/>
              </w:rPr>
            </w:pPr>
            <w:r w:rsidRPr="00D974CE">
              <w:rPr>
                <w:rFonts w:ascii="Times New Roman" w:hAnsi="Times New Roman" w:cs="Times New Roman"/>
                <w:sz w:val="20"/>
              </w:rPr>
              <w:t>П</w:t>
            </w:r>
            <w:r w:rsidR="00D257CB" w:rsidRPr="00D974CE">
              <w:rPr>
                <w:rFonts w:ascii="Times New Roman" w:hAnsi="Times New Roman" w:cs="Times New Roman"/>
                <w:sz w:val="20"/>
              </w:rPr>
              <w:t>ри личном приеме заявителя.</w:t>
            </w:r>
          </w:p>
          <w:p w:rsidR="00442ABC" w:rsidRPr="00D974CE" w:rsidRDefault="00442ABC" w:rsidP="000F29E9">
            <w:pPr>
              <w:spacing w:after="0" w:line="240" w:lineRule="auto"/>
              <w:rPr>
                <w:rFonts w:ascii="Times New Roman" w:hAnsi="Times New Roman"/>
                <w:sz w:val="20"/>
                <w:szCs w:val="20"/>
              </w:rPr>
            </w:pPr>
            <w:r w:rsidRPr="00D974CE">
              <w:rPr>
                <w:rFonts w:ascii="Times New Roman" w:hAnsi="Times New Roman"/>
                <w:sz w:val="20"/>
                <w:szCs w:val="20"/>
              </w:rPr>
              <w:t>На портале государственных и муниципальных услуг (функций) Ленинградской области</w:t>
            </w:r>
          </w:p>
          <w:p w:rsidR="00D257CB" w:rsidRPr="00E84DB6" w:rsidRDefault="00442ABC" w:rsidP="000F29E9">
            <w:pPr>
              <w:spacing w:after="0" w:line="240" w:lineRule="auto"/>
              <w:rPr>
                <w:rFonts w:ascii="Times New Roman" w:hAnsi="Times New Roman"/>
                <w:sz w:val="20"/>
                <w:szCs w:val="20"/>
                <w:highlight w:val="yellow"/>
              </w:rPr>
            </w:pPr>
            <w:r w:rsidRPr="00D974CE">
              <w:rPr>
                <w:rFonts w:ascii="Times New Roman" w:hAnsi="Times New Roman"/>
                <w:sz w:val="20"/>
                <w:szCs w:val="20"/>
              </w:rPr>
              <w:t>На Едином Портале государственных и</w:t>
            </w:r>
            <w:r w:rsidR="00D974CE" w:rsidRPr="00D974CE">
              <w:rPr>
                <w:rFonts w:ascii="Times New Roman" w:hAnsi="Times New Roman"/>
                <w:sz w:val="20"/>
                <w:szCs w:val="20"/>
              </w:rPr>
              <w:t xml:space="preserve"> муниципальных услуг (функций).</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850E49" w:rsidP="0021279F">
            <w:pPr>
              <w:spacing w:after="0" w:line="240" w:lineRule="auto"/>
              <w:rPr>
                <w:rFonts w:ascii="Times New Roman" w:hAnsi="Times New Roman"/>
              </w:rPr>
            </w:pPr>
            <w:r>
              <w:rPr>
                <w:rFonts w:ascii="Times New Roman" w:hAnsi="Times New Roman"/>
              </w:rPr>
              <w:t>Главе администрации Войсковицкого сельского поселения Гатчинского</w:t>
            </w:r>
            <w:r w:rsidR="006C7B20">
              <w:rPr>
                <w:rFonts w:ascii="Times New Roman" w:hAnsi="Times New Roman"/>
              </w:rPr>
              <w:t xml:space="preserve"> муниципального района 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 xml:space="preserve">выдать на руки в </w:t>
      </w:r>
      <w:r w:rsidR="006C7B20">
        <w:rPr>
          <w:rFonts w:ascii="Times New Roman" w:hAnsi="Times New Roman" w:cs="Times New Roman"/>
          <w:sz w:val="24"/>
          <w:szCs w:val="24"/>
        </w:rPr>
        <w:t>а</w:t>
      </w:r>
      <w:r w:rsidRPr="0021279F">
        <w:rPr>
          <w:rFonts w:ascii="Times New Roman" w:hAnsi="Times New Roman" w:cs="Times New Roman"/>
          <w:sz w:val="24"/>
          <w:szCs w:val="24"/>
        </w:rPr>
        <w:t>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6C7B20" w:rsidP="00540FD7">
            <w:pPr>
              <w:spacing w:after="0" w:line="240" w:lineRule="auto"/>
              <w:rPr>
                <w:rFonts w:ascii="Times New Roman" w:hAnsi="Times New Roman"/>
              </w:rPr>
            </w:pPr>
            <w:r>
              <w:rPr>
                <w:rFonts w:ascii="Times New Roman" w:hAnsi="Times New Roman"/>
              </w:rPr>
              <w:t xml:space="preserve"> Главе администрации Войсковицкого сельского поселения Гатчинского муниципального района 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Прошу выдать разрешение на снос зеленых насаждений ООО «Форум» генеральный директор Петров А.А. (юридический адрес: 198744, Санкт-Петербург, ул. Восстания, д.17, лит.</w:t>
      </w:r>
      <w:proofErr w:type="gramEnd"/>
      <w:r>
        <w:rPr>
          <w:rFonts w:ascii="Times New Roman" w:hAnsi="Times New Roman"/>
          <w:sz w:val="28"/>
          <w:szCs w:val="28"/>
        </w:rPr>
        <w:t xml:space="preserve"> </w:t>
      </w:r>
      <w:proofErr w:type="gramStart"/>
      <w:r>
        <w:rPr>
          <w:rFonts w:ascii="Times New Roman" w:hAnsi="Times New Roman"/>
          <w:sz w:val="28"/>
          <w:szCs w:val="28"/>
        </w:rPr>
        <w:t xml:space="preserve">Б., фактический адрес: 188400, Ленинградская область, Выборгский район, пос. </w:t>
      </w:r>
      <w:proofErr w:type="spellStart"/>
      <w:r>
        <w:rPr>
          <w:rFonts w:ascii="Times New Roman" w:hAnsi="Times New Roman"/>
          <w:sz w:val="28"/>
          <w:szCs w:val="28"/>
        </w:rPr>
        <w:t>Селиверстово</w:t>
      </w:r>
      <w:proofErr w:type="spellEnd"/>
      <w:r>
        <w:rPr>
          <w:rFonts w:ascii="Times New Roman" w:hAnsi="Times New Roman"/>
          <w:sz w:val="28"/>
          <w:szCs w:val="28"/>
        </w:rPr>
        <w:t xml:space="preserve">, д.25, тел. 8-813-73212-78) ИНН 47824575, в связи со строительством объекта капитального строительства. </w:t>
      </w:r>
      <w:proofErr w:type="gramEnd"/>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 xml:space="preserve">Адрес сноса зеленых насаждений: Ленинградская область, Выборгский район, пос. </w:t>
      </w:r>
      <w:proofErr w:type="spellStart"/>
      <w:r w:rsidR="0021279F">
        <w:rPr>
          <w:rFonts w:ascii="Times New Roman" w:hAnsi="Times New Roman"/>
          <w:sz w:val="28"/>
          <w:szCs w:val="28"/>
        </w:rPr>
        <w:t>Селиверстово</w:t>
      </w:r>
      <w:proofErr w:type="spellEnd"/>
      <w:r w:rsidR="0021279F">
        <w:rPr>
          <w:rFonts w:ascii="Times New Roman" w:hAnsi="Times New Roman"/>
          <w:sz w:val="28"/>
          <w:szCs w:val="28"/>
        </w:rPr>
        <w:t>,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 xml:space="preserve">выдать на руки в </w:t>
      </w:r>
      <w:r w:rsidR="006C7B20">
        <w:rPr>
          <w:rFonts w:ascii="Times New Roman" w:hAnsi="Times New Roman" w:cs="Times New Roman"/>
          <w:sz w:val="24"/>
          <w:szCs w:val="24"/>
        </w:rPr>
        <w:t>а</w:t>
      </w:r>
      <w:r w:rsidRPr="0021279F">
        <w:rPr>
          <w:rFonts w:ascii="Times New Roman" w:hAnsi="Times New Roman" w:cs="Times New Roman"/>
          <w:sz w:val="24"/>
          <w:szCs w:val="24"/>
        </w:rPr>
        <w:t>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A3D" w:rsidRDefault="00EA3A3D" w:rsidP="0021279F">
      <w:pPr>
        <w:spacing w:after="0" w:line="240" w:lineRule="auto"/>
      </w:pPr>
      <w:r>
        <w:separator/>
      </w:r>
    </w:p>
  </w:endnote>
  <w:endnote w:type="continuationSeparator" w:id="0">
    <w:p w:rsidR="00EA3A3D" w:rsidRDefault="00EA3A3D"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A3D" w:rsidRDefault="00EA3A3D" w:rsidP="0021279F">
      <w:pPr>
        <w:spacing w:after="0" w:line="240" w:lineRule="auto"/>
      </w:pPr>
      <w:r>
        <w:separator/>
      </w:r>
    </w:p>
  </w:footnote>
  <w:footnote w:type="continuationSeparator" w:id="0">
    <w:p w:rsidR="00EA3A3D" w:rsidRDefault="00EA3A3D" w:rsidP="0021279F">
      <w:pPr>
        <w:spacing w:after="0" w:line="240" w:lineRule="auto"/>
      </w:pPr>
      <w:r>
        <w:continuationSeparator/>
      </w:r>
    </w:p>
  </w:footnote>
  <w:footnote w:id="1">
    <w:p w:rsidR="00FB2DFF" w:rsidRPr="002600BA" w:rsidRDefault="00FB2DFF"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FB2DFF" w:rsidRPr="002600BA" w:rsidRDefault="00FB2DFF"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FB2DFF" w:rsidRPr="00782FFD" w:rsidRDefault="00FB2DFF"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FB2DFF" w:rsidRDefault="00FB2DFF" w:rsidP="0021279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8301345"/>
    <w:multiLevelType w:val="hybridMultilevel"/>
    <w:tmpl w:val="549EBA24"/>
    <w:lvl w:ilvl="0" w:tplc="3DF8D476">
      <w:start w:val="1"/>
      <w:numFmt w:val="decimal"/>
      <w:lvlText w:val="%1."/>
      <w:lvlJc w:val="left"/>
      <w:pPr>
        <w:ind w:left="1065"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344147"/>
    <w:multiLevelType w:val="hybridMultilevel"/>
    <w:tmpl w:val="8EB427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9"/>
  </w:num>
  <w:num w:numId="11">
    <w:abstractNumId w:val="6"/>
  </w:num>
  <w:num w:numId="12">
    <w:abstractNumId w:val="8"/>
  </w:num>
  <w:num w:numId="13">
    <w:abstractNumId w:val="5"/>
  </w:num>
  <w:num w:numId="14">
    <w:abstractNumId w:val="3"/>
  </w:num>
  <w:num w:numId="15">
    <w:abstractNumId w:val="1"/>
  </w:num>
  <w:num w:numId="16">
    <w:abstractNumId w:val="7"/>
  </w:num>
  <w:num w:numId="17">
    <w:abstractNumId w:val="1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18"/>
    <w:rsid w:val="00003380"/>
    <w:rsid w:val="000109D4"/>
    <w:rsid w:val="00042C18"/>
    <w:rsid w:val="0004397B"/>
    <w:rsid w:val="00057DA3"/>
    <w:rsid w:val="000723F0"/>
    <w:rsid w:val="00077857"/>
    <w:rsid w:val="0008298B"/>
    <w:rsid w:val="0008735D"/>
    <w:rsid w:val="000A281B"/>
    <w:rsid w:val="000D0753"/>
    <w:rsid w:val="000D15A7"/>
    <w:rsid w:val="000E60B0"/>
    <w:rsid w:val="000F135B"/>
    <w:rsid w:val="000F29E9"/>
    <w:rsid w:val="000F45E8"/>
    <w:rsid w:val="000F4BD5"/>
    <w:rsid w:val="00102549"/>
    <w:rsid w:val="001049A6"/>
    <w:rsid w:val="0011175D"/>
    <w:rsid w:val="00116127"/>
    <w:rsid w:val="00123D6B"/>
    <w:rsid w:val="00141B8D"/>
    <w:rsid w:val="00141DC9"/>
    <w:rsid w:val="00156E38"/>
    <w:rsid w:val="001742E7"/>
    <w:rsid w:val="00185166"/>
    <w:rsid w:val="00190BC0"/>
    <w:rsid w:val="00193BA6"/>
    <w:rsid w:val="001B11AC"/>
    <w:rsid w:val="001D23A2"/>
    <w:rsid w:val="001D29FD"/>
    <w:rsid w:val="001D49E6"/>
    <w:rsid w:val="001D50C1"/>
    <w:rsid w:val="001D67FA"/>
    <w:rsid w:val="001E6383"/>
    <w:rsid w:val="001F5033"/>
    <w:rsid w:val="0021279F"/>
    <w:rsid w:val="00234984"/>
    <w:rsid w:val="00251B24"/>
    <w:rsid w:val="00254AA3"/>
    <w:rsid w:val="00265DCC"/>
    <w:rsid w:val="00294536"/>
    <w:rsid w:val="002B2BB8"/>
    <w:rsid w:val="002B76B7"/>
    <w:rsid w:val="002C6B3F"/>
    <w:rsid w:val="00302B39"/>
    <w:rsid w:val="00311C2D"/>
    <w:rsid w:val="00312126"/>
    <w:rsid w:val="00330181"/>
    <w:rsid w:val="0033024B"/>
    <w:rsid w:val="00334365"/>
    <w:rsid w:val="00340A91"/>
    <w:rsid w:val="00341817"/>
    <w:rsid w:val="003551A3"/>
    <w:rsid w:val="0036271B"/>
    <w:rsid w:val="00382047"/>
    <w:rsid w:val="003832C1"/>
    <w:rsid w:val="0039098C"/>
    <w:rsid w:val="003A6263"/>
    <w:rsid w:val="003B1C25"/>
    <w:rsid w:val="003B4078"/>
    <w:rsid w:val="003D30D6"/>
    <w:rsid w:val="003E0091"/>
    <w:rsid w:val="003E3AEA"/>
    <w:rsid w:val="003F1F88"/>
    <w:rsid w:val="003F54B1"/>
    <w:rsid w:val="00401BA4"/>
    <w:rsid w:val="00413DC4"/>
    <w:rsid w:val="004216F0"/>
    <w:rsid w:val="00422371"/>
    <w:rsid w:val="00442ABC"/>
    <w:rsid w:val="00462206"/>
    <w:rsid w:val="004677DF"/>
    <w:rsid w:val="00485B5C"/>
    <w:rsid w:val="00493C8A"/>
    <w:rsid w:val="004A3FA6"/>
    <w:rsid w:val="004B4529"/>
    <w:rsid w:val="004B5D32"/>
    <w:rsid w:val="004C0F93"/>
    <w:rsid w:val="004D1F67"/>
    <w:rsid w:val="004E25B3"/>
    <w:rsid w:val="00500962"/>
    <w:rsid w:val="00501A0C"/>
    <w:rsid w:val="005040B8"/>
    <w:rsid w:val="00540FD7"/>
    <w:rsid w:val="00543B1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1A50"/>
    <w:rsid w:val="006A7D52"/>
    <w:rsid w:val="006B1A98"/>
    <w:rsid w:val="006B7288"/>
    <w:rsid w:val="006C113E"/>
    <w:rsid w:val="006C1A3D"/>
    <w:rsid w:val="006C3391"/>
    <w:rsid w:val="006C7B20"/>
    <w:rsid w:val="006D431B"/>
    <w:rsid w:val="006E1619"/>
    <w:rsid w:val="006E3888"/>
    <w:rsid w:val="006E4E5F"/>
    <w:rsid w:val="00702719"/>
    <w:rsid w:val="00714D92"/>
    <w:rsid w:val="00716EEA"/>
    <w:rsid w:val="0073541C"/>
    <w:rsid w:val="00741B18"/>
    <w:rsid w:val="0074508C"/>
    <w:rsid w:val="007454DF"/>
    <w:rsid w:val="007578BC"/>
    <w:rsid w:val="0076245E"/>
    <w:rsid w:val="00770937"/>
    <w:rsid w:val="00784366"/>
    <w:rsid w:val="007905F9"/>
    <w:rsid w:val="00795377"/>
    <w:rsid w:val="007B52CA"/>
    <w:rsid w:val="007C0D0F"/>
    <w:rsid w:val="007D0EB4"/>
    <w:rsid w:val="007D77FA"/>
    <w:rsid w:val="007E24B5"/>
    <w:rsid w:val="0083163A"/>
    <w:rsid w:val="00847D7C"/>
    <w:rsid w:val="00850E10"/>
    <w:rsid w:val="00850E49"/>
    <w:rsid w:val="00881EDF"/>
    <w:rsid w:val="00882A2A"/>
    <w:rsid w:val="008A0AE7"/>
    <w:rsid w:val="008B371E"/>
    <w:rsid w:val="008D2DE9"/>
    <w:rsid w:val="008F2CC3"/>
    <w:rsid w:val="008F44C9"/>
    <w:rsid w:val="00906E57"/>
    <w:rsid w:val="00914284"/>
    <w:rsid w:val="00920F53"/>
    <w:rsid w:val="009224E6"/>
    <w:rsid w:val="009302BD"/>
    <w:rsid w:val="009342B0"/>
    <w:rsid w:val="009434FF"/>
    <w:rsid w:val="00950C31"/>
    <w:rsid w:val="00972B29"/>
    <w:rsid w:val="009804CF"/>
    <w:rsid w:val="0098334A"/>
    <w:rsid w:val="00983966"/>
    <w:rsid w:val="00997485"/>
    <w:rsid w:val="00997532"/>
    <w:rsid w:val="009A6546"/>
    <w:rsid w:val="009C01E8"/>
    <w:rsid w:val="009C1B8E"/>
    <w:rsid w:val="009C6584"/>
    <w:rsid w:val="009D1F00"/>
    <w:rsid w:val="009E4C65"/>
    <w:rsid w:val="00A11E08"/>
    <w:rsid w:val="00A17254"/>
    <w:rsid w:val="00A301FA"/>
    <w:rsid w:val="00A31882"/>
    <w:rsid w:val="00A52100"/>
    <w:rsid w:val="00A65340"/>
    <w:rsid w:val="00A75BC4"/>
    <w:rsid w:val="00A818A6"/>
    <w:rsid w:val="00A914C4"/>
    <w:rsid w:val="00AA5673"/>
    <w:rsid w:val="00AD5D23"/>
    <w:rsid w:val="00AF21E8"/>
    <w:rsid w:val="00AF48C2"/>
    <w:rsid w:val="00AF7E6B"/>
    <w:rsid w:val="00B21A96"/>
    <w:rsid w:val="00B403E4"/>
    <w:rsid w:val="00B41891"/>
    <w:rsid w:val="00B53B80"/>
    <w:rsid w:val="00B6794D"/>
    <w:rsid w:val="00B72814"/>
    <w:rsid w:val="00B97470"/>
    <w:rsid w:val="00BB6C71"/>
    <w:rsid w:val="00BB7B83"/>
    <w:rsid w:val="00BD1F21"/>
    <w:rsid w:val="00BE209F"/>
    <w:rsid w:val="00BF3C82"/>
    <w:rsid w:val="00C1258B"/>
    <w:rsid w:val="00C25934"/>
    <w:rsid w:val="00C33A62"/>
    <w:rsid w:val="00C70460"/>
    <w:rsid w:val="00C709C0"/>
    <w:rsid w:val="00C906C0"/>
    <w:rsid w:val="00CA7652"/>
    <w:rsid w:val="00CA78D2"/>
    <w:rsid w:val="00CC69B7"/>
    <w:rsid w:val="00CD3766"/>
    <w:rsid w:val="00CF3D71"/>
    <w:rsid w:val="00D257CB"/>
    <w:rsid w:val="00D50CD3"/>
    <w:rsid w:val="00D563BA"/>
    <w:rsid w:val="00D70CB6"/>
    <w:rsid w:val="00D841F4"/>
    <w:rsid w:val="00D84FCC"/>
    <w:rsid w:val="00D87DDC"/>
    <w:rsid w:val="00D9196A"/>
    <w:rsid w:val="00D96134"/>
    <w:rsid w:val="00D974CE"/>
    <w:rsid w:val="00DA6381"/>
    <w:rsid w:val="00DC493C"/>
    <w:rsid w:val="00DC70D2"/>
    <w:rsid w:val="00DD5EE6"/>
    <w:rsid w:val="00DD6666"/>
    <w:rsid w:val="00DD6ED8"/>
    <w:rsid w:val="00DE2070"/>
    <w:rsid w:val="00DE29AB"/>
    <w:rsid w:val="00DE7967"/>
    <w:rsid w:val="00E02BEC"/>
    <w:rsid w:val="00E12FD2"/>
    <w:rsid w:val="00E234BF"/>
    <w:rsid w:val="00E3574A"/>
    <w:rsid w:val="00E57A40"/>
    <w:rsid w:val="00E84DB6"/>
    <w:rsid w:val="00EA3A3D"/>
    <w:rsid w:val="00EB1D75"/>
    <w:rsid w:val="00EB68D9"/>
    <w:rsid w:val="00EC56AF"/>
    <w:rsid w:val="00EC5D04"/>
    <w:rsid w:val="00ED5D11"/>
    <w:rsid w:val="00F04954"/>
    <w:rsid w:val="00F151FE"/>
    <w:rsid w:val="00F234D8"/>
    <w:rsid w:val="00F239BD"/>
    <w:rsid w:val="00F4447E"/>
    <w:rsid w:val="00F45291"/>
    <w:rsid w:val="00F554F8"/>
    <w:rsid w:val="00F670EC"/>
    <w:rsid w:val="00F676A3"/>
    <w:rsid w:val="00F809B6"/>
    <w:rsid w:val="00F82BB3"/>
    <w:rsid w:val="00FA7DD4"/>
    <w:rsid w:val="00FB2DFF"/>
    <w:rsid w:val="00FB6AAB"/>
    <w:rsid w:val="00FC25FD"/>
    <w:rsid w:val="00FD1AF6"/>
    <w:rsid w:val="00FD3005"/>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header"/>
    <w:basedOn w:val="a"/>
    <w:link w:val="af8"/>
    <w:uiPriority w:val="99"/>
    <w:unhideWhenUsed/>
    <w:rsid w:val="00DA638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A6381"/>
    <w:rPr>
      <w:sz w:val="22"/>
      <w:szCs w:val="22"/>
    </w:rPr>
  </w:style>
  <w:style w:type="paragraph" w:styleId="af9">
    <w:name w:val="footer"/>
    <w:basedOn w:val="a"/>
    <w:link w:val="afa"/>
    <w:uiPriority w:val="99"/>
    <w:unhideWhenUsed/>
    <w:rsid w:val="00DA638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A6381"/>
    <w:rPr>
      <w:sz w:val="22"/>
      <w:szCs w:val="22"/>
    </w:rPr>
  </w:style>
  <w:style w:type="paragraph" w:styleId="afb">
    <w:name w:val="Body Text"/>
    <w:basedOn w:val="a"/>
    <w:link w:val="afc"/>
    <w:uiPriority w:val="99"/>
    <w:unhideWhenUsed/>
    <w:rsid w:val="00DA6381"/>
    <w:pPr>
      <w:spacing w:after="120"/>
    </w:pPr>
    <w:rPr>
      <w:lang w:eastAsia="en-US"/>
    </w:rPr>
  </w:style>
  <w:style w:type="character" w:customStyle="1" w:styleId="afc">
    <w:name w:val="Основной текст Знак"/>
    <w:basedOn w:val="a0"/>
    <w:link w:val="afb"/>
    <w:uiPriority w:val="99"/>
    <w:rsid w:val="00DA6381"/>
    <w:rPr>
      <w:sz w:val="22"/>
      <w:szCs w:val="22"/>
      <w:lang w:eastAsia="en-US"/>
    </w:rPr>
  </w:style>
  <w:style w:type="paragraph" w:styleId="afd">
    <w:name w:val="No Spacing"/>
    <w:uiPriority w:val="1"/>
    <w:qFormat/>
    <w:rsid w:val="00DA6381"/>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 w:type="paragraph" w:styleId="af7">
    <w:name w:val="header"/>
    <w:basedOn w:val="a"/>
    <w:link w:val="af8"/>
    <w:uiPriority w:val="99"/>
    <w:unhideWhenUsed/>
    <w:rsid w:val="00DA6381"/>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DA6381"/>
    <w:rPr>
      <w:sz w:val="22"/>
      <w:szCs w:val="22"/>
    </w:rPr>
  </w:style>
  <w:style w:type="paragraph" w:styleId="af9">
    <w:name w:val="footer"/>
    <w:basedOn w:val="a"/>
    <w:link w:val="afa"/>
    <w:uiPriority w:val="99"/>
    <w:unhideWhenUsed/>
    <w:rsid w:val="00DA6381"/>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DA6381"/>
    <w:rPr>
      <w:sz w:val="22"/>
      <w:szCs w:val="22"/>
    </w:rPr>
  </w:style>
  <w:style w:type="paragraph" w:styleId="afb">
    <w:name w:val="Body Text"/>
    <w:basedOn w:val="a"/>
    <w:link w:val="afc"/>
    <w:uiPriority w:val="99"/>
    <w:unhideWhenUsed/>
    <w:rsid w:val="00DA6381"/>
    <w:pPr>
      <w:spacing w:after="120"/>
    </w:pPr>
    <w:rPr>
      <w:lang w:eastAsia="en-US"/>
    </w:rPr>
  </w:style>
  <w:style w:type="character" w:customStyle="1" w:styleId="afc">
    <w:name w:val="Основной текст Знак"/>
    <w:basedOn w:val="a0"/>
    <w:link w:val="afb"/>
    <w:uiPriority w:val="99"/>
    <w:rsid w:val="00DA6381"/>
    <w:rPr>
      <w:sz w:val="22"/>
      <w:szCs w:val="22"/>
      <w:lang w:eastAsia="en-US"/>
    </w:rPr>
  </w:style>
  <w:style w:type="paragraph" w:styleId="afd">
    <w:name w:val="No Spacing"/>
    <w:uiPriority w:val="1"/>
    <w:qFormat/>
    <w:rsid w:val="00DA638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ev.gosuslugi.ru/portal/services.js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ev.gosuslugi.ru/portal/services.js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http://smev.gosuslugi.ru/portal/services.jsp" TargetMode="External"/><Relationship Id="rId10" Type="http://schemas.openxmlformats.org/officeDocument/2006/relationships/hyperlink" Target="http://www.gosuslugi.ru" TargetMode="External"/><Relationship Id="rId4" Type="http://schemas.microsoft.com/office/2007/relationships/stylesWithEffects" Target="stylesWithEffects.xml"/><Relationship Id="rId9" Type="http://schemas.openxmlformats.org/officeDocument/2006/relationships/hyperlink" Target="http://www.gu.lenobl.ru" TargetMode="External"/><Relationship Id="rId14"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65B7E-6528-4345-91D3-E0CA2673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3766</Words>
  <Characters>21470</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User</cp:lastModifiedBy>
  <cp:revision>2</cp:revision>
  <cp:lastPrinted>2017-11-23T14:02:00Z</cp:lastPrinted>
  <dcterms:created xsi:type="dcterms:W3CDTF">2017-12-04T11:49:00Z</dcterms:created>
  <dcterms:modified xsi:type="dcterms:W3CDTF">2017-12-04T11:49:00Z</dcterms:modified>
</cp:coreProperties>
</file>