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F6" w:rsidRPr="00CC6DF6" w:rsidRDefault="00CC6DF6" w:rsidP="00CC6DF6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DF6">
        <w:rPr>
          <w:rFonts w:ascii="Times New Roman" w:hAnsi="Times New Roman"/>
          <w:b/>
          <w:sz w:val="24"/>
          <w:szCs w:val="24"/>
        </w:rPr>
        <w:t>АДМИНИСТРАЦИЯ ВОЙСКОВИЦКОГО СЕЛЬСКОГО ПОСЕЛЕНИЯ</w:t>
      </w:r>
    </w:p>
    <w:p w:rsidR="00CC6DF6" w:rsidRPr="00CC6DF6" w:rsidRDefault="00CC6DF6" w:rsidP="00CC6DF6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DF6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CC6DF6" w:rsidRPr="00CC6DF6" w:rsidRDefault="00CC6DF6" w:rsidP="00CC6DF6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6DF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C6DF6" w:rsidRPr="00CC6DF6" w:rsidRDefault="00CC6DF6" w:rsidP="00CC6DF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C6DF6" w:rsidRPr="00CC6DF6" w:rsidRDefault="00CC6DF6" w:rsidP="00CC6DF6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CC6DF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6DF6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C6DF6" w:rsidRDefault="00CC6DF6" w:rsidP="00CC6DF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6DF6" w:rsidRDefault="00390385" w:rsidP="00CC6DF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15.10.2018</w:t>
      </w:r>
      <w:r w:rsidR="00CC6D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183</w:t>
      </w:r>
    </w:p>
    <w:p w:rsidR="00CC6DF6" w:rsidRDefault="00CC6DF6" w:rsidP="00CC6DF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C6DF6" w:rsidRDefault="00CC6DF6" w:rsidP="00CC6DF6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прогнозе  </w:t>
      </w:r>
      <w:proofErr w:type="gramStart"/>
      <w:r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муниципального образования </w:t>
      </w:r>
    </w:p>
    <w:p w:rsid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Войсковицкое сельское поселение</w:t>
      </w:r>
    </w:p>
    <w:p w:rsid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  </w:t>
      </w:r>
    </w:p>
    <w:p w:rsid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на 2019-2021 годы</w:t>
      </w:r>
    </w:p>
    <w:p w:rsid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C6DF6" w:rsidRDefault="00CC6DF6" w:rsidP="00CC6DF6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ст.173 Бюджетного Кодекса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Постановлением администрации Войсковицкого сельского поселения №150 от 24.08.2018 г. «О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2019- 2021годы», рассмотрев представленный Рабочей группой по экономическим вопросам при администрации Войсковицкого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Гатчинского муниципального района Ленинградской области Прогноз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 2019-2021 годы,</w:t>
      </w:r>
    </w:p>
    <w:p w:rsidR="00CC6DF6" w:rsidRDefault="00CC6DF6" w:rsidP="00CC6DF6">
      <w:pPr>
        <w:spacing w:after="0" w:line="0" w:lineRule="atLeast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C6DF6" w:rsidRDefault="00CC6DF6" w:rsidP="00CC6DF6">
      <w:pPr>
        <w:numPr>
          <w:ilvl w:val="0"/>
          <w:numId w:val="1"/>
        </w:numPr>
        <w:tabs>
          <w:tab w:val="num" w:pos="0"/>
        </w:tabs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представленный Прогноз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 2019-2021 годы (Прилагается).</w:t>
      </w:r>
    </w:p>
    <w:p w:rsidR="00CC6DF6" w:rsidRDefault="00CC6DF6" w:rsidP="00CC6DF6">
      <w:pPr>
        <w:numPr>
          <w:ilvl w:val="0"/>
          <w:numId w:val="1"/>
        </w:numPr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Прогноз социально-экономического развития муниципального образования Войсковицкое сельское поселение Гатчинского одновременно с  проектом местного бюджета на 2019 год  и плановый период 2020-2021 годов в Совет депутатов муниципального образования Войсковицкое сельское поселение Гатчинского муниципального района Ленинградской области. </w:t>
      </w:r>
    </w:p>
    <w:p w:rsidR="00CC6DF6" w:rsidRDefault="00CC6DF6" w:rsidP="00CC6DF6">
      <w:pPr>
        <w:numPr>
          <w:ilvl w:val="0"/>
          <w:numId w:val="1"/>
        </w:numPr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Войсковицкое сельское поселение.</w:t>
      </w:r>
    </w:p>
    <w:p w:rsidR="00CC6DF6" w:rsidRDefault="00CC6DF6" w:rsidP="00CC6DF6">
      <w:pPr>
        <w:numPr>
          <w:ilvl w:val="0"/>
          <w:numId w:val="1"/>
        </w:numPr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C6DF6" w:rsidRDefault="00CC6DF6" w:rsidP="00CC6DF6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Е.В.Воронин</w:t>
      </w:r>
    </w:p>
    <w:p w:rsidR="007767E4" w:rsidRDefault="007767E4"/>
    <w:p w:rsidR="00F4393F" w:rsidRDefault="00F4393F"/>
    <w:p w:rsidR="00F4393F" w:rsidRDefault="00F4393F"/>
    <w:p w:rsidR="00CC6DF6" w:rsidRDefault="00CC6DF6" w:rsidP="00CC6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C6DF6" w:rsidRDefault="00CC6DF6" w:rsidP="00CC6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CC6DF6" w:rsidRDefault="00CC6DF6" w:rsidP="00CC6D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Войсковицкого сельского поселения </w:t>
      </w:r>
    </w:p>
    <w:p w:rsidR="00CC6DF6" w:rsidRDefault="00CC6DF6" w:rsidP="00CC6DF6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A86BC4">
        <w:rPr>
          <w:rFonts w:ascii="Times New Roman" w:hAnsi="Times New Roman"/>
          <w:sz w:val="24"/>
          <w:szCs w:val="24"/>
        </w:rPr>
        <w:t>15.10.2018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A86BC4">
        <w:rPr>
          <w:rFonts w:ascii="Times New Roman" w:hAnsi="Times New Roman"/>
          <w:sz w:val="24"/>
          <w:szCs w:val="24"/>
        </w:rPr>
        <w:t>183</w:t>
      </w:r>
    </w:p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p w:rsidR="00CC6DF6" w:rsidRDefault="00CC6DF6"/>
    <w:tbl>
      <w:tblPr>
        <w:tblW w:w="9600" w:type="dxa"/>
        <w:tblInd w:w="89" w:type="dxa"/>
        <w:tblLook w:val="04A0"/>
      </w:tblPr>
      <w:tblGrid>
        <w:gridCol w:w="1067"/>
        <w:gridCol w:w="1067"/>
        <w:gridCol w:w="1066"/>
        <w:gridCol w:w="1070"/>
        <w:gridCol w:w="1066"/>
        <w:gridCol w:w="1065"/>
        <w:gridCol w:w="1066"/>
        <w:gridCol w:w="1065"/>
        <w:gridCol w:w="1068"/>
      </w:tblGrid>
      <w:tr w:rsidR="00CC6DF6" w:rsidTr="00CC6DF6">
        <w:trPr>
          <w:trHeight w:val="315"/>
        </w:trPr>
        <w:tc>
          <w:tcPr>
            <w:tcW w:w="9600" w:type="dxa"/>
            <w:gridSpan w:val="9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ОСНОВНЫЕ ПОКАЗАТЕЛИ ПРОГНОЗА </w:t>
            </w:r>
          </w:p>
        </w:tc>
      </w:tr>
      <w:tr w:rsidR="00CC6DF6" w:rsidTr="00CC6DF6">
        <w:trPr>
          <w:trHeight w:val="315"/>
        </w:trPr>
        <w:tc>
          <w:tcPr>
            <w:tcW w:w="9600" w:type="dxa"/>
            <w:gridSpan w:val="9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СОЦИАЛЬНО-ЭКОНОМИЧЕСКОГО РАЗВИТИЯ</w:t>
            </w:r>
          </w:p>
        </w:tc>
      </w:tr>
      <w:tr w:rsidR="00CC6DF6" w:rsidTr="00CC6DF6">
        <w:trPr>
          <w:gridAfter w:val="1"/>
          <w:wAfter w:w="1068" w:type="dxa"/>
          <w:trHeight w:val="315"/>
        </w:trPr>
        <w:tc>
          <w:tcPr>
            <w:tcW w:w="7467" w:type="dxa"/>
            <w:gridSpan w:val="7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МО ВОЙСКОВИЦКОЕ СЕЛЬСКОЕ ПОСЕЛЕНИЕ</w:t>
            </w:r>
          </w:p>
        </w:tc>
        <w:tc>
          <w:tcPr>
            <w:tcW w:w="1065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6DF6" w:rsidTr="00CC6DF6">
        <w:trPr>
          <w:trHeight w:val="315"/>
        </w:trPr>
        <w:tc>
          <w:tcPr>
            <w:tcW w:w="9600" w:type="dxa"/>
            <w:gridSpan w:val="9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ГАТЧИНСКОГО МУНИЦИПАЛЬНОГО РАЙОНА                                                     </w:t>
            </w:r>
          </w:p>
          <w:p w:rsid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ЛЕНИНГРАДСКОЙ ОБЛАСТИ</w:t>
            </w:r>
          </w:p>
        </w:tc>
      </w:tr>
      <w:tr w:rsidR="00CC6DF6" w:rsidTr="00CC6DF6">
        <w:trPr>
          <w:gridAfter w:val="2"/>
          <w:wAfter w:w="2133" w:type="dxa"/>
          <w:trHeight w:val="300"/>
        </w:trPr>
        <w:tc>
          <w:tcPr>
            <w:tcW w:w="1067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6DF6" w:rsidTr="00CC6DF6">
        <w:trPr>
          <w:gridAfter w:val="2"/>
          <w:wAfter w:w="2133" w:type="dxa"/>
          <w:trHeight w:val="300"/>
        </w:trPr>
        <w:tc>
          <w:tcPr>
            <w:tcW w:w="1067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6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6DF6" w:rsidTr="00CC6DF6">
        <w:trPr>
          <w:trHeight w:val="405"/>
        </w:trPr>
        <w:tc>
          <w:tcPr>
            <w:tcW w:w="9600" w:type="dxa"/>
            <w:gridSpan w:val="9"/>
            <w:noWrap/>
            <w:vAlign w:val="center"/>
            <w:hideMark/>
          </w:tcPr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на 2019 год и на плановый период 2020 - 2021 годов</w:t>
            </w:r>
          </w:p>
        </w:tc>
      </w:tr>
    </w:tbl>
    <w:p w:rsidR="00CC6DF6" w:rsidRDefault="00CC6DF6"/>
    <w:tbl>
      <w:tblPr>
        <w:tblW w:w="9600" w:type="dxa"/>
        <w:tblInd w:w="89" w:type="dxa"/>
        <w:tblLook w:val="04A0"/>
      </w:tblPr>
      <w:tblGrid>
        <w:gridCol w:w="9600"/>
      </w:tblGrid>
      <w:tr w:rsidR="00CC6DF6" w:rsidTr="00CC6DF6">
        <w:trPr>
          <w:trHeight w:val="315"/>
        </w:trPr>
        <w:tc>
          <w:tcPr>
            <w:tcW w:w="8641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</w:t>
            </w:r>
          </w:p>
        </w:tc>
      </w:tr>
      <w:tr w:rsidR="00CC6DF6" w:rsidTr="00CC6DF6">
        <w:trPr>
          <w:trHeight w:val="315"/>
        </w:trPr>
        <w:tc>
          <w:tcPr>
            <w:tcW w:w="8641" w:type="dxa"/>
            <w:noWrap/>
            <w:vAlign w:val="bottom"/>
            <w:hideMark/>
          </w:tcPr>
          <w:p w:rsid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2018 год</w:t>
            </w:r>
          </w:p>
        </w:tc>
      </w:tr>
    </w:tbl>
    <w:p w:rsidR="00CC6DF6" w:rsidRDefault="00CC6DF6"/>
    <w:p w:rsidR="00CC6DF6" w:rsidRDefault="00CC6DF6"/>
    <w:p w:rsidR="00CC6DF6" w:rsidRDefault="00CC6DF6"/>
    <w:p w:rsidR="00F4393F" w:rsidRDefault="00F4393F"/>
    <w:tbl>
      <w:tblPr>
        <w:tblW w:w="10632" w:type="dxa"/>
        <w:tblInd w:w="-459" w:type="dxa"/>
        <w:tblLayout w:type="fixed"/>
        <w:tblLook w:val="04A0"/>
      </w:tblPr>
      <w:tblGrid>
        <w:gridCol w:w="567"/>
        <w:gridCol w:w="3119"/>
        <w:gridCol w:w="1417"/>
        <w:gridCol w:w="1134"/>
        <w:gridCol w:w="1134"/>
        <w:gridCol w:w="1134"/>
        <w:gridCol w:w="993"/>
        <w:gridCol w:w="1134"/>
      </w:tblGrid>
      <w:tr w:rsidR="00CC6DF6" w:rsidRPr="00CC6DF6" w:rsidTr="00CC6DF6">
        <w:trPr>
          <w:trHeight w:val="48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МО ВОЙСКОВИЦКОЕ СЕЛЬСКОЕ ПОСЕЛЕНИЕ ГАТЧИНСКОГО МУНИЦИПАЛЬНОГО РАЙОНА ЛЕНИНГРАДСКОЙ ОБЛАСТИ</w:t>
            </w:r>
          </w:p>
        </w:tc>
      </w:tr>
      <w:tr w:rsidR="00CC6DF6" w:rsidRPr="00CC6DF6" w:rsidTr="00CC6DF6">
        <w:trPr>
          <w:trHeight w:val="39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Основные показатели прогноза социально-экономического развития муниципального образования Ленинградской области на 2018 год и плановый период 2019 и 2020 годов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Демографические показатели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населения на 1 января текущего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6695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Изменение к предыдущему году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100,3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Изменение к предыдущему году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Сельского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6695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100,3</w:t>
            </w:r>
          </w:p>
        </w:tc>
      </w:tr>
      <w:tr w:rsidR="00CC6DF6" w:rsidRPr="00CC6DF6" w:rsidTr="00CC6DF6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населения среднегодовая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6668,5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6710</w:t>
            </w:r>
          </w:p>
        </w:tc>
      </w:tr>
      <w:tr w:rsidR="00CC6DF6" w:rsidRPr="00CC6DF6" w:rsidTr="00CC6DF6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родившихся</w:t>
            </w:r>
            <w:proofErr w:type="gram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(без учета мертворожденных)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C6DF6" w:rsidRPr="00CC6DF6" w:rsidTr="00CC6DF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</w:tr>
      <w:tr w:rsidR="00CC6DF6" w:rsidRPr="00CC6DF6" w:rsidTr="00CC6DF6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Миграционный прирост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</w:t>
            </w:r>
            <w:proofErr w:type="gram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убыль)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-101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7,3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 естественного прироста (убыли)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-3,2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2,7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Коэффициент миграционного прироста (убыли)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-14,8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</w:tr>
      <w:tr w:rsidR="00CC6DF6" w:rsidRPr="00CC6DF6" w:rsidTr="00CC6DF6">
        <w:trPr>
          <w:trHeight w:val="39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Рынок труда и занятость населения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занятых</w:t>
            </w:r>
            <w:proofErr w:type="gram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экономике (среднегодовая)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2600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Создание новых  рабочих мест, 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на действующих  предприятиях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на  вновь вводимых  предприятиях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1710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Рублей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35050,3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36558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37708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39220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594733,49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623376,6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662430,96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746618,4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804794,4</w:t>
            </w:r>
          </w:p>
        </w:tc>
      </w:tr>
      <w:tr w:rsidR="00CC6DF6" w:rsidRPr="00CC6DF6" w:rsidTr="00CC6DF6">
        <w:trPr>
          <w:trHeight w:val="39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>Промышленное производство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2477163,0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2727174,9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2979527,5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3236159,5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3527641,1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73245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5" w:anchor="RANGE!_ftn1" w:history="1">
              <w:r w:rsidR="00CC6DF6" w:rsidRPr="00CC6DF6">
                <w:rPr>
                  <w:rFonts w:ascii="Times New Roman" w:hAnsi="Times New Roman"/>
                  <w:sz w:val="18"/>
                  <w:szCs w:val="18"/>
                  <w:u w:val="single"/>
                </w:rPr>
                <w:t>Индекс-дефлятор[1]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359,4</w:t>
            </w:r>
          </w:p>
        </w:tc>
      </w:tr>
      <w:tr w:rsidR="00CC6DF6" w:rsidRPr="00CC6DF6" w:rsidTr="00CC6DF6">
        <w:trPr>
          <w:trHeight w:val="12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>Добыча полезных ископаемых</w:t>
            </w:r>
            <w:r w:rsidRPr="00CC6DF6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>(раздел 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73245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hyperlink r:id="rId6" w:anchor="RANGE!_ftn2" w:history="1">
              <w:r w:rsidR="00CC6DF6" w:rsidRPr="00CC6DF6">
                <w:rPr>
                  <w:rFonts w:ascii="Times New Roman" w:hAnsi="Times New Roman"/>
                  <w:sz w:val="18"/>
                  <w:szCs w:val="18"/>
                  <w:u w:val="single"/>
                </w:rPr>
                <w:t>Индекс производства[2]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12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>Обрабатывающие производства" (Раздел 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1187463,0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1306805,1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1443255,5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1572930,0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1725232,5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пищевых продуктов (группировка 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напитков (группировка 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табачных изделий (группировка 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текстильных изделий (группировка 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одежды (группировка 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кожи и изделий из кожи (группировка 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53816,0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61498,3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67608,0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73051,6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79083,3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103,2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бумаги и бумажных изделий (группировка 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673047,0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739911,5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814196,4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875561,6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950610,4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кокса и нефтепродуктов (группировка 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металлургическое (группировка 24)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электрического оборудования (группировка 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мебели (группировка 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Производство прочих готовых изделий (группировка 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Ремонт и монтаж машин и оборудования (группировка 33)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460600,0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505395,2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561451,1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624316,8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695538,8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105,6</w:t>
            </w:r>
          </w:p>
        </w:tc>
      </w:tr>
      <w:tr w:rsidR="00CC6DF6" w:rsidRPr="00CC6DF6" w:rsidTr="00CC6DF6">
        <w:trPr>
          <w:trHeight w:val="15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18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1289700,0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1420369,8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1536272,0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1663229,5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1802408,6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104,2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</w:tr>
      <w:tr w:rsidR="00CC6DF6" w:rsidRPr="00CC6DF6" w:rsidTr="00CC6DF6">
        <w:trPr>
          <w:trHeight w:val="390"/>
        </w:trPr>
        <w:tc>
          <w:tcPr>
            <w:tcW w:w="106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Сельское хозяйство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1617913,0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1657205,6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1787233,3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1931177,1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2094767,1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104,5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Продукция растениеводства (в фактически действовавших ценах)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В сельскохозяйственных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В хозяйствах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1617913,0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1657205,6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1787233,3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1931177,1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2094767,1</w:t>
            </w:r>
          </w:p>
        </w:tc>
      </w:tr>
      <w:tr w:rsidR="00CC6DF6" w:rsidRPr="00CC6DF6" w:rsidTr="00CC6DF6">
        <w:trPr>
          <w:trHeight w:val="12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104,5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103,8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В сельскохозяйственных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1617913,0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1657205,6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1787233,3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1931177,1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2094767,1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104,5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В хозяйствах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9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>Производство важнейших видов продукции в натуральном выражении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Культуры зерновые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Сахарная свекла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Семена и плоды масличных культур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семян подсолнечника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Яйца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91275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85500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87500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90000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Лесоматериалы необработанные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Нефть сырая, включая газовый конденсат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Газ природный и попутный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млн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уб.м.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Мясо и субпродукты пищевые домашней птицы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Масло сливочное, пасты масляные, масло топленое, жир молочный,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спреды</w:t>
            </w:r>
            <w:proofErr w:type="spell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смеси топленые сливочно-растительные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Сахар белый свекловичный в твердом состоянии без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вкусоароматических</w:t>
            </w:r>
            <w:proofErr w:type="spell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красящих добавок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Масло подсолнечное и его фракции нерафинированные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Продукция из рыбы свежая, охлажденная или мороженая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Спирт этиловый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неденатурированный</w:t>
            </w:r>
            <w:proofErr w:type="spell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объемной долей спирта не менее 80 %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Водка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Коньяки, коньячные напитки и спирты коньячные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Вина из свежего винограда, кроме вин игристых и газированных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Напитки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сброженные</w:t>
            </w:r>
            <w:proofErr w:type="spell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прочие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Наливки и настойки сладкие крепостью менее 30 %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Пиво, кроме отходов пивоварения (включая напитки, изготовляемые на основе пива (пивные напитки)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Ткани хлопчатобумажные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Предметы одежды трикотажные и вязаные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Обувь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Бумага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Бензин автомобильный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Топливо дизельное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Масла нефтяные смазочные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Мазут топочный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Удобрения минеральные или химические </w:t>
            </w: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(в пересчете на 100% питательных веществ)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Полимеры этилена в первичных формах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Портландцемент, цемент глиноземистый, цемент шлаковый  и аналогичные гидравлические цементы</w:t>
            </w: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условных кирпичей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Прокат готовый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Тракторы для сельского хозяйства прочие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Холодильники и морозильники бытовые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Изделия ювелирные и подобные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Автомобили грузовые (включая шасси)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Автомобили легковые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Млн. кВт</w:t>
            </w:r>
            <w:proofErr w:type="gramStart"/>
            <w:r w:rsidRPr="00CC6D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  <w:proofErr w:type="gramStart"/>
            <w:r w:rsidRPr="00CC6DF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CC6DF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47.1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6DF6">
              <w:rPr>
                <w:rFonts w:ascii="Times New Roman" w:hAnsi="Times New Roman"/>
                <w:sz w:val="18"/>
                <w:szCs w:val="18"/>
              </w:rPr>
              <w:t>произведенная</w:t>
            </w:r>
            <w:proofErr w:type="gramEnd"/>
            <w:r w:rsidRPr="00CC6DF6">
              <w:rPr>
                <w:rFonts w:ascii="Times New Roman" w:hAnsi="Times New Roman"/>
                <w:sz w:val="18"/>
                <w:szCs w:val="18"/>
              </w:rPr>
              <w:t xml:space="preserve"> атомными электростанциями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Млн. кВт</w:t>
            </w:r>
            <w:proofErr w:type="gramStart"/>
            <w:r w:rsidRPr="00CC6D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  <w:proofErr w:type="gramStart"/>
            <w:r w:rsidRPr="00CC6DF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CC6DF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47.2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6DF6">
              <w:rPr>
                <w:rFonts w:ascii="Times New Roman" w:hAnsi="Times New Roman"/>
                <w:sz w:val="18"/>
                <w:szCs w:val="18"/>
              </w:rPr>
              <w:t>произведенная</w:t>
            </w:r>
            <w:proofErr w:type="gramEnd"/>
            <w:r w:rsidRPr="00CC6DF6">
              <w:rPr>
                <w:rFonts w:ascii="Times New Roman" w:hAnsi="Times New Roman"/>
                <w:sz w:val="18"/>
                <w:szCs w:val="18"/>
              </w:rPr>
              <w:t xml:space="preserve"> тепловыми электростанциями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Млн. кВт</w:t>
            </w:r>
            <w:proofErr w:type="gramStart"/>
            <w:r w:rsidRPr="00CC6D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  <w:proofErr w:type="gramStart"/>
            <w:r w:rsidRPr="00CC6DF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CC6DF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6DF6">
              <w:rPr>
                <w:rFonts w:ascii="Times New Roman" w:hAnsi="Times New Roman"/>
                <w:sz w:val="18"/>
                <w:szCs w:val="18"/>
              </w:rPr>
              <w:t>произведенная</w:t>
            </w:r>
            <w:proofErr w:type="gramEnd"/>
            <w:r w:rsidRPr="00CC6DF6">
              <w:rPr>
                <w:rFonts w:ascii="Times New Roman" w:hAnsi="Times New Roman"/>
                <w:sz w:val="18"/>
                <w:szCs w:val="18"/>
              </w:rPr>
              <w:t xml:space="preserve"> гидроэлектростанциями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Млн. кВт</w:t>
            </w:r>
            <w:proofErr w:type="gramStart"/>
            <w:r w:rsidRPr="00CC6DF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  <w:proofErr w:type="gramStart"/>
            <w:r w:rsidRPr="00CC6DF6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CC6DF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lastRenderedPageBreak/>
              <w:t>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Другие виды продукции (указать какие)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9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Потребительский рынок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Оборот розничной торговли к предыдущему году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Оборот общественного питания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844040,5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911158,6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1001684,0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1088636,2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1185407,3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Объем платных услуг населению к предыдущему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104,3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104,4</w:t>
            </w:r>
          </w:p>
        </w:tc>
      </w:tr>
      <w:tr w:rsidR="00CC6DF6" w:rsidRPr="00CC6DF6" w:rsidTr="00CC6DF6">
        <w:trPr>
          <w:trHeight w:val="39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sz w:val="18"/>
                <w:szCs w:val="18"/>
              </w:rPr>
              <w:t>Инвестиции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204282,0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225220,7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248778,8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272183,9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298363,6</w:t>
            </w: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105,2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104,2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204282,0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85000,0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115000,0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130000,0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Добыча полезных ископаемых (раздел 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Обрабатывающие производства (раздел 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173472,0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28023,0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25000,0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Строительство (раздел F)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Другие виды экономической деятельности (указать какие) Образование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2537,0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204282,0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225220,7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248778,8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272183,9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298363,6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Собственные средства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51680,0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105000,0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152602,0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190220,7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148778,8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171183,9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193363,6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кредиты иностранных банков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72602,0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400" w:firstLine="7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54686,0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400" w:firstLine="7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11341,0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400" w:firstLine="7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Из бюджета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Из средств внебюджетных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ind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109220,7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148778,8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171183,9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193363,6</w:t>
            </w:r>
          </w:p>
        </w:tc>
      </w:tr>
      <w:tr w:rsidR="00CC6DF6" w:rsidRPr="00CC6DF6" w:rsidTr="00CC6DF6">
        <w:trPr>
          <w:trHeight w:val="39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Строительство</w:t>
            </w:r>
          </w:p>
        </w:tc>
      </w:tr>
      <w:tr w:rsidR="00CC6DF6" w:rsidRPr="00CC6DF6" w:rsidTr="00CC6DF6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6DF6" w:rsidRPr="00CC6DF6" w:rsidTr="00CC6DF6">
        <w:trPr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C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Кв. метров общей площади на 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19,0</w:t>
            </w:r>
          </w:p>
        </w:tc>
      </w:tr>
      <w:tr w:rsidR="00CC6DF6" w:rsidRPr="00CC6DF6" w:rsidTr="00CC6DF6">
        <w:trPr>
          <w:trHeight w:val="36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C6DF6" w:rsidRPr="00CC6DF6" w:rsidTr="00CC6DF6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CC6DF6" w:rsidRPr="00CC6DF6" w:rsidTr="00CC6DF6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</w:tr>
      <w:tr w:rsidR="00CC6DF6" w:rsidRPr="00CC6DF6" w:rsidTr="00CC6DF6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Объем услуг организаций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километр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23,5</w:t>
            </w:r>
          </w:p>
        </w:tc>
      </w:tr>
      <w:tr w:rsidR="00CC6DF6" w:rsidRPr="00CC6DF6" w:rsidTr="00CC6DF6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километр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</w:tr>
      <w:tr w:rsidR="00CC6DF6" w:rsidRPr="00CC6DF6" w:rsidTr="00CC6DF6">
        <w:trPr>
          <w:trHeight w:val="8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 автомобильных дорог</w:t>
            </w:r>
            <w:r w:rsidRPr="00CC6DF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На конец года;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93,6</w:t>
            </w:r>
          </w:p>
        </w:tc>
      </w:tr>
      <w:tr w:rsidR="00CC6DF6" w:rsidRPr="00CC6DF6" w:rsidTr="00CC6DF6">
        <w:trPr>
          <w:trHeight w:val="315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C6DF6" w:rsidRPr="00CC6DF6" w:rsidTr="00CC6DF6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CC6DF6" w:rsidRPr="00CC6DF6" w:rsidTr="00CC6DF6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Бюджет муниципального образования </w:t>
            </w:r>
          </w:p>
        </w:tc>
      </w:tr>
      <w:tr w:rsidR="00CC6DF6" w:rsidRPr="00CC6DF6" w:rsidTr="00CC6DF6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бюджета муниципального образования,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58124,1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54025,4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42812,23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43994,89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43360,52</w:t>
            </w:r>
          </w:p>
        </w:tc>
      </w:tr>
      <w:tr w:rsidR="00CC6DF6" w:rsidRPr="00CC6DF6" w:rsidTr="00CC6DF6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Собственные (налоговые и неналоговые)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25032,9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24865,4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24803,48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25730,45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26748,23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Налог на доходы физических лиц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15763,79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16867,26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18216,64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996,63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1078,5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1132,43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1189,05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1248,5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1.1.3.1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5467,28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5685,97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5913,41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 физ.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596,96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620,84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645,67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1.1.4.2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4870,32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5065,13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5267,74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1208,7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688,351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159,99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103,98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74,648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Безвозмездные поступления,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33091,2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18008,75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18264,44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16612,29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13874,5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14909,75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15506,14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16126,39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484,9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9856,7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Расходы бюджета муниципального образования,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53976,3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66694,48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45016,65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45790,18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45733,78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12082,8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13742,45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14540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национальную оборону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национальную экономику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2430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12264,5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10410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Культуру и кинематографию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17764,9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19724,28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15230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Социальную политику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1292,1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1343,78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1343,78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физическую культуру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1120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Превышение доходов над расходами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(+), </w:t>
            </w:r>
            <w:proofErr w:type="gram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или расходов над доходами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4147,826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-12669,08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-2204,42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-1795,29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-2373,26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долг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90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 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IX</w:t>
            </w:r>
          </w:p>
        </w:tc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Развитие социальной сферы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дошкольные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общеобразовательные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больницы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амбулаторно-поликлинические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спортивные сооружения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другие объекты (указать какие) Физкультурно-оздоровительный комплекс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452,0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учащихся в учреждениях: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821,0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общеобразовательных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821,0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начального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среднего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высшего профессионального  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Выпуск специалистов учреждениями: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среднего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высшего профессионального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 Уровень обеспеченности (на конец года):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больничными койками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амбулаторно-поликлиническими учреждениями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Посещений в смену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149,0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в том числе дневными стационарами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Посещений в смену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 врачами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Чел.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sz w:val="18"/>
                <w:szCs w:val="18"/>
              </w:rPr>
              <w:t xml:space="preserve">средним медицинским персоналом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Чел.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Мест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Ед. на 100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CC6DF6" w:rsidRPr="00CC6DF6" w:rsidTr="00CC6DF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учреждениями 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типа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Ед. на 100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дошкольными образовательными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Мест на 1000 детей в возрасте 1–6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58,0</w:t>
            </w:r>
          </w:p>
        </w:tc>
      </w:tr>
      <w:tr w:rsidR="00CC6DF6" w:rsidRPr="00CC6DF6" w:rsidTr="00CC6DF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% к общему числу обучающихся в этих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F6">
              <w:rPr>
                <w:rFonts w:ascii="Times New Roman" w:hAnsi="Times New Roman"/>
                <w:color w:val="000000"/>
                <w:sz w:val="18"/>
                <w:szCs w:val="18"/>
              </w:rPr>
              <w:t>821</w:t>
            </w:r>
          </w:p>
        </w:tc>
      </w:tr>
      <w:tr w:rsidR="00CC6DF6" w:rsidRPr="00CC6DF6" w:rsidTr="00CC6DF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6DF6" w:rsidRPr="00CC6DF6" w:rsidTr="00CC6DF6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CC6DF6" w:rsidRPr="00CC6DF6" w:rsidTr="00CC6DF6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DF6" w:rsidRPr="00CC6DF6" w:rsidRDefault="00CC6DF6" w:rsidP="00CC6D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</w:tbl>
    <w:p w:rsidR="00CC6DF6" w:rsidRDefault="00CC6DF6"/>
    <w:p w:rsidR="00CC6DF6" w:rsidRPr="00CC6DF6" w:rsidRDefault="00CC6DF6" w:rsidP="00CC6DF6">
      <w:pPr>
        <w:pStyle w:val="1"/>
        <w:spacing w:line="0" w:lineRule="atLeast"/>
      </w:pPr>
      <w:bookmarkStart w:id="0" w:name="_Toc492562271"/>
      <w:bookmarkStart w:id="1" w:name="_Toc460601451"/>
      <w:r w:rsidRPr="00CC6DF6">
        <w:t>Краткая характеристика вариантов среднесрочного прогноза социально-экономического развития</w:t>
      </w:r>
      <w:bookmarkEnd w:id="0"/>
      <w:r w:rsidRPr="00CC6DF6">
        <w:t xml:space="preserve"> </w:t>
      </w:r>
      <w:bookmarkEnd w:id="1"/>
    </w:p>
    <w:p w:rsidR="00CC6DF6" w:rsidRPr="00CC6DF6" w:rsidRDefault="00CC6DF6" w:rsidP="00CC6DF6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C6DF6" w:rsidRPr="00CC6DF6" w:rsidRDefault="00CC6DF6" w:rsidP="00CC6DF6">
      <w:pPr>
        <w:spacing w:line="0" w:lineRule="atLeast"/>
        <w:ind w:right="-8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DF6">
        <w:rPr>
          <w:rFonts w:ascii="Times New Roman" w:hAnsi="Times New Roman"/>
          <w:sz w:val="24"/>
          <w:szCs w:val="24"/>
        </w:rPr>
        <w:t>Среднесрочный прогноз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(далее - Прогноз МО) на 2019 год и на плановый период 2020-2021 годов  разработан базового сценария  функционирования экономики Российской Федерации и основных параметров  прогноза социально-экономического развития Российской Федерации  до 2024 года, Основных параметров прогноза социально-экономического развития Ленинградской области на 2019 – 2021 годы, на основе  прогноза социально-экономического развития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муниципального образования Войсковицкое сельское поселение Гатчинского муниципального района Ленинградской области, включая анализ итогов социально-экономического развития за 2017 год, основных показателей развития МО Войсковицкое сельское поселение на базе статистических данных, а также сведений, полученных от  крупных и средних предприятий  поселения.</w:t>
      </w:r>
    </w:p>
    <w:p w:rsidR="00CC6DF6" w:rsidRPr="00CC6DF6" w:rsidRDefault="00CC6DF6" w:rsidP="00CC6DF6">
      <w:pPr>
        <w:spacing w:line="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bCs/>
          <w:sz w:val="24"/>
          <w:szCs w:val="24"/>
        </w:rPr>
        <w:t xml:space="preserve">Министерством экономического развития России предложено использование базового варианта расчета при разработке </w:t>
      </w:r>
      <w:r w:rsidRPr="00CC6DF6">
        <w:rPr>
          <w:rFonts w:ascii="Times New Roman" w:hAnsi="Times New Roman"/>
          <w:sz w:val="24"/>
          <w:szCs w:val="24"/>
        </w:rPr>
        <w:t xml:space="preserve"> прогноза социально-экономического развития на 2019-2021 годы.</w:t>
      </w:r>
    </w:p>
    <w:p w:rsidR="00CC6DF6" w:rsidRPr="00CC6DF6" w:rsidRDefault="00CC6DF6" w:rsidP="00CC6DF6">
      <w:pPr>
        <w:spacing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В базовый сценарий прогноза социально-экономического развития в настоящий момент заложены предпосылки полной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ситуации. </w:t>
      </w:r>
    </w:p>
    <w:p w:rsidR="00CC6DF6" w:rsidRPr="00CC6DF6" w:rsidRDefault="00CC6DF6" w:rsidP="00CC6DF6">
      <w:pPr>
        <w:spacing w:line="0" w:lineRule="atLeast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C6DF6">
        <w:rPr>
          <w:rFonts w:ascii="Times New Roman" w:eastAsia="Calibri" w:hAnsi="Times New Roman"/>
          <w:color w:val="000000"/>
          <w:sz w:val="24"/>
          <w:szCs w:val="24"/>
        </w:rPr>
        <w:t>Минэкономразвития России применяет сохранение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  <w:r w:rsidRPr="00CC6DF6">
        <w:rPr>
          <w:rFonts w:ascii="Times New Roman" w:eastAsia="Calibri" w:hAnsi="Times New Roman"/>
          <w:color w:val="000000"/>
          <w:sz w:val="24"/>
          <w:szCs w:val="24"/>
        </w:rPr>
        <w:tab/>
      </w:r>
    </w:p>
    <w:p w:rsidR="00CC6DF6" w:rsidRPr="00CC6DF6" w:rsidRDefault="00CC6DF6" w:rsidP="00CC6DF6">
      <w:pPr>
        <w:spacing w:line="28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eastAsia="Calibri" w:hAnsi="Times New Roman"/>
          <w:color w:val="000000"/>
          <w:sz w:val="24"/>
          <w:szCs w:val="24"/>
          <w:u w:val="single"/>
        </w:rPr>
        <w:t>Базовый вариант</w:t>
      </w:r>
      <w:r w:rsidRPr="00CC6DF6">
        <w:rPr>
          <w:rFonts w:ascii="Times New Roman" w:eastAsia="Calibri" w:hAnsi="Times New Roman"/>
          <w:color w:val="000000"/>
          <w:sz w:val="24"/>
          <w:szCs w:val="24"/>
        </w:rPr>
        <w:t xml:space="preserve"> основан на том, что  </w:t>
      </w:r>
      <w:r w:rsidRPr="00CC6DF6">
        <w:rPr>
          <w:rFonts w:ascii="Times New Roman" w:hAnsi="Times New Roman"/>
          <w:sz w:val="24"/>
          <w:szCs w:val="24"/>
        </w:rPr>
        <w:t xml:space="preserve">Темп роста ВВП в текущем году, по оценке, составит 1,9 %. В разрезе компонентов использования продолжится расширение внутреннего потребительского и инвестиционного спроса темпами, сопоставимыми с предыдущим годом. При этом следующий год, как ожидается, будет достаточно сложным с точки зрения адаптации </w:t>
      </w:r>
      <w:r w:rsidRPr="00CC6DF6">
        <w:rPr>
          <w:rFonts w:ascii="Times New Roman" w:hAnsi="Times New Roman"/>
          <w:sz w:val="24"/>
          <w:szCs w:val="24"/>
        </w:rPr>
        <w:br/>
        <w:t xml:space="preserve">к принятым решениям в области бюджетно-налоговой политики. </w:t>
      </w:r>
    </w:p>
    <w:p w:rsidR="00CC6DF6" w:rsidRPr="00CC6DF6" w:rsidRDefault="00CC6DF6" w:rsidP="00CC6DF6">
      <w:pPr>
        <w:spacing w:line="28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Запланированное повышение ставки НДС с 18 % до 20 % приведет к временному ускорению инфляции. </w:t>
      </w:r>
      <w:proofErr w:type="gramStart"/>
      <w:r w:rsidRPr="00CC6DF6">
        <w:rPr>
          <w:rFonts w:ascii="Times New Roman" w:hAnsi="Times New Roman"/>
          <w:sz w:val="24"/>
          <w:szCs w:val="24"/>
        </w:rPr>
        <w:t xml:space="preserve">Доля товаров и услуг, облагаемая базовой ставкой НДС, </w:t>
      </w:r>
      <w:r w:rsidRPr="00CC6DF6">
        <w:rPr>
          <w:rFonts w:ascii="Times New Roman" w:hAnsi="Times New Roman"/>
          <w:sz w:val="24"/>
          <w:szCs w:val="24"/>
        </w:rPr>
        <w:br/>
        <w:t xml:space="preserve">в потребительской корзине составляет 76 %. Соответственно, «счетный» вклад </w:t>
      </w:r>
      <w:r w:rsidRPr="00CC6DF6">
        <w:rPr>
          <w:rFonts w:ascii="Times New Roman" w:hAnsi="Times New Roman"/>
          <w:sz w:val="24"/>
          <w:szCs w:val="24"/>
        </w:rPr>
        <w:br/>
        <w:t>в инфляцию от увеличения базовой ставки НДС с 18 % до 20 % оценивается в 1,3 п. п. Кроме того, будут иметь место два противоположных по направлению «вторичных эффекта»: рост инфляционных ожиданий и частичная абсорбция эффекта повышения НДС за счет маржи производителей и продавцов, которые будут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6DF6">
        <w:rPr>
          <w:rFonts w:ascii="Times New Roman" w:hAnsi="Times New Roman"/>
          <w:sz w:val="24"/>
          <w:szCs w:val="24"/>
        </w:rPr>
        <w:t>сопоставимы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по масштабу. Вероятно, эффект роста инфляционных ожиданий реализуется уже в текущем году </w:t>
      </w:r>
      <w:r w:rsidRPr="00CC6DF6">
        <w:rPr>
          <w:rFonts w:ascii="Times New Roman" w:hAnsi="Times New Roman"/>
          <w:sz w:val="24"/>
          <w:szCs w:val="24"/>
        </w:rPr>
        <w:br/>
        <w:t xml:space="preserve">и приобретет форму «потребления впрок» товаров длительного пользования, на которые </w:t>
      </w:r>
      <w:r w:rsidRPr="00CC6DF6">
        <w:rPr>
          <w:rFonts w:ascii="Times New Roman" w:hAnsi="Times New Roman"/>
          <w:sz w:val="24"/>
          <w:szCs w:val="24"/>
        </w:rPr>
        <w:lastRenderedPageBreak/>
        <w:t xml:space="preserve">население будет ждать роста цен. С учетом описанного эффекта прогнозируется, </w:t>
      </w:r>
      <w:r w:rsidRPr="00CC6DF6">
        <w:rPr>
          <w:rFonts w:ascii="Times New Roman" w:hAnsi="Times New Roman"/>
          <w:sz w:val="24"/>
          <w:szCs w:val="24"/>
        </w:rPr>
        <w:br/>
        <w:t xml:space="preserve">что инфляция с текущих уровней ускорится до 3,1 % г/г в декабре 2018 года. </w:t>
      </w:r>
      <w:proofErr w:type="gramStart"/>
      <w:r w:rsidRPr="00CC6DF6">
        <w:rPr>
          <w:rFonts w:ascii="Times New Roman" w:hAnsi="Times New Roman"/>
          <w:sz w:val="24"/>
          <w:szCs w:val="24"/>
        </w:rPr>
        <w:t xml:space="preserve">С учетом проведения Банком России денежно-кредитной политики, направленной на стабилизацию инфляции и сдерживание роста инфляционных ожиданий, инфляция на конец 2019 г. составит 4,3 % г/г, что в целом является незначительным отклонением от целевого ориентира Банка России 4 %. По мере выхода из базы расчета вклада от повышения НДС инфляция, вероятно, опустится ниже 4 % (прогноз инфляции на конец 2020 г. </w:t>
      </w:r>
      <w:r w:rsidRPr="00CC6DF6">
        <w:rPr>
          <w:rFonts w:ascii="Times New Roman" w:hAnsi="Times New Roman"/>
          <w:sz w:val="24"/>
          <w:szCs w:val="24"/>
        </w:rPr>
        <w:br/>
        <w:t>составляет 3,8</w:t>
      </w:r>
      <w:proofErr w:type="gramEnd"/>
      <w:r w:rsidRPr="00CC6DF6">
        <w:rPr>
          <w:rFonts w:ascii="Times New Roman" w:hAnsi="Times New Roman"/>
          <w:sz w:val="24"/>
          <w:szCs w:val="24"/>
        </w:rPr>
        <w:t> % </w:t>
      </w:r>
      <w:proofErr w:type="gramStart"/>
      <w:r w:rsidRPr="00CC6DF6">
        <w:rPr>
          <w:rFonts w:ascii="Times New Roman" w:hAnsi="Times New Roman"/>
          <w:sz w:val="24"/>
          <w:szCs w:val="24"/>
        </w:rPr>
        <w:t>г</w:t>
      </w:r>
      <w:proofErr w:type="gramEnd"/>
      <w:r w:rsidRPr="00CC6DF6">
        <w:rPr>
          <w:rFonts w:ascii="Times New Roman" w:hAnsi="Times New Roman"/>
          <w:sz w:val="24"/>
          <w:szCs w:val="24"/>
        </w:rPr>
        <w:t>/г).</w:t>
      </w:r>
    </w:p>
    <w:p w:rsidR="00CC6DF6" w:rsidRPr="00CC6DF6" w:rsidRDefault="00CC6DF6" w:rsidP="00CC6DF6">
      <w:pPr>
        <w:spacing w:line="28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Темп роста ВВП может опуститься ниже 1 % г/г ко </w:t>
      </w:r>
      <w:r w:rsidRPr="00CC6DF6">
        <w:rPr>
          <w:rFonts w:ascii="Times New Roman" w:hAnsi="Times New Roman"/>
          <w:sz w:val="24"/>
          <w:szCs w:val="24"/>
          <w:lang w:val="en-US"/>
        </w:rPr>
        <w:t>II</w:t>
      </w:r>
      <w:r w:rsidRPr="00CC6DF6">
        <w:rPr>
          <w:rFonts w:ascii="Times New Roman" w:hAnsi="Times New Roman"/>
          <w:sz w:val="24"/>
          <w:szCs w:val="24"/>
        </w:rPr>
        <w:t xml:space="preserve"> кв. 2019 г., по итогам 2019 года темп роста ВВП прогнозируется на уровне 1,4 %. Снижение темпов экономического роста будет связано со следующими факторами.</w:t>
      </w:r>
    </w:p>
    <w:p w:rsidR="00CC6DF6" w:rsidRPr="00CC6DF6" w:rsidRDefault="00CC6DF6" w:rsidP="00CC6DF6">
      <w:pPr>
        <w:spacing w:line="28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В 2019 году ожидается замедление </w:t>
      </w:r>
      <w:r w:rsidRPr="00CC6DF6">
        <w:rPr>
          <w:rFonts w:ascii="Times New Roman" w:hAnsi="Times New Roman"/>
          <w:color w:val="000000" w:themeColor="text1"/>
          <w:sz w:val="24"/>
          <w:szCs w:val="24"/>
        </w:rPr>
        <w:t>темпов роста реальной заработной платы</w:t>
      </w:r>
      <w:r w:rsidRPr="00CC6DF6">
        <w:rPr>
          <w:rFonts w:ascii="Times New Roman" w:hAnsi="Times New Roman"/>
          <w:sz w:val="24"/>
          <w:szCs w:val="24"/>
        </w:rPr>
        <w:br/>
        <w:t xml:space="preserve"> в первую очередь из-за формирования высокой базы сравнения в 2018 году </w:t>
      </w:r>
      <w:r w:rsidRPr="00CC6DF6">
        <w:rPr>
          <w:rFonts w:ascii="Times New Roman" w:hAnsi="Times New Roman"/>
          <w:sz w:val="24"/>
          <w:szCs w:val="24"/>
        </w:rPr>
        <w:br/>
        <w:t xml:space="preserve">(в результате доведения до целевого уровня оплаты труда работников социальной сферы, </w:t>
      </w:r>
      <w:r w:rsidRPr="00CC6DF6">
        <w:rPr>
          <w:rFonts w:ascii="Times New Roman" w:hAnsi="Times New Roman"/>
          <w:sz w:val="24"/>
          <w:szCs w:val="24"/>
        </w:rPr>
        <w:br/>
        <w:t xml:space="preserve">а также доведения размера МРОТ до прожиточного минимума). Кроме того, в 2019 году индексация прочим категориям работников бюджетной сферы будет проведена с 1 октября (а не с 1 января, как в текущем году). Отсутствие значимого давления на заработные платы со стороны бюджетного сектора обусловит сближение темпов роста реальных заработных плат в частном секторе с темпом роста производительности труда. С другой стороны, </w:t>
      </w:r>
      <w:r w:rsidRPr="00CC6DF6">
        <w:rPr>
          <w:rFonts w:ascii="Times New Roman" w:hAnsi="Times New Roman"/>
          <w:sz w:val="24"/>
          <w:szCs w:val="24"/>
        </w:rPr>
        <w:br/>
        <w:t xml:space="preserve">на темпах роста реальной заработной платы, как и на их покупательной способности, негативно скажется ускорение инфляции. В дальнейшем ожидается восстановление темпов роста реальных заработных плат до значений, близких к темпам роста производительности труда. Вторым фактором замедления роста в </w:t>
      </w:r>
      <w:r w:rsidRPr="00CC6DF6">
        <w:rPr>
          <w:rFonts w:ascii="Times New Roman" w:hAnsi="Times New Roman"/>
          <w:sz w:val="24"/>
          <w:szCs w:val="24"/>
          <w:lang w:val="en-US"/>
        </w:rPr>
        <w:t>I</w:t>
      </w:r>
      <w:r w:rsidRPr="00CC6DF6">
        <w:rPr>
          <w:rFonts w:ascii="Times New Roman" w:hAnsi="Times New Roman"/>
          <w:sz w:val="24"/>
          <w:szCs w:val="24"/>
        </w:rPr>
        <w:t xml:space="preserve"> кв. 2019 г. станет вероятный отложенный запуск инвестиционных проектов с государственным участием при одновременном росте налоговой нагрузки уже с начала года.</w:t>
      </w:r>
    </w:p>
    <w:p w:rsidR="00CC6DF6" w:rsidRPr="00CC6DF6" w:rsidRDefault="00CC6DF6" w:rsidP="00CC6DF6">
      <w:pPr>
        <w:spacing w:line="28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В результате увеличения продолжительности здоровой жизни в совокупности </w:t>
      </w:r>
      <w:r w:rsidRPr="00CC6DF6">
        <w:rPr>
          <w:rFonts w:ascii="Times New Roman" w:hAnsi="Times New Roman"/>
          <w:sz w:val="24"/>
          <w:szCs w:val="24"/>
        </w:rPr>
        <w:br/>
        <w:t xml:space="preserve">с повышением пенсионного возраста возрастет уровень экономической активности населения (в том числе в старших возрастах), что послужит увеличению численности занятых приблизительно на 300 тыс. человек в 2019 г. и на 1,7 млн. человек к 2021 году. Совокупный вклад в экономический рост от увеличения численности работающего населения за период 2019-2021 годов оценивается в 1,3 процентных пункта. </w:t>
      </w:r>
    </w:p>
    <w:p w:rsidR="00CC6DF6" w:rsidRPr="00CC6DF6" w:rsidRDefault="00CC6DF6" w:rsidP="00CC6DF6">
      <w:pPr>
        <w:spacing w:line="28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Наряду с постепенным увеличением предложения труда, спрос на труд также продолжит расти в условиях динамичного экономического роста. Кроме того, постепенное устранение барьеров, затрудняющих движение рабочей силы, в том числе за счет сокращения времени поиска работы в результате широкого распространения и активного использования </w:t>
      </w:r>
      <w:proofErr w:type="spellStart"/>
      <w:proofErr w:type="gramStart"/>
      <w:r w:rsidRPr="00CC6DF6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CC6DF6">
        <w:rPr>
          <w:rFonts w:ascii="Times New Roman" w:hAnsi="Times New Roman"/>
          <w:sz w:val="24"/>
          <w:szCs w:val="24"/>
        </w:rPr>
        <w:t xml:space="preserve">, а также более широкое распространение гибких форм занятости, будет способствовать снижению безработицы. В результате в течение всего прогнозного периода, будет сохраняться тренд на снижение уровня безработицы. Уровень безработицы может снизиться с 5,2 % в 2018 г. до 4,6 % к 2021 году. </w:t>
      </w:r>
    </w:p>
    <w:p w:rsidR="00CC6DF6" w:rsidRPr="00CC6DF6" w:rsidRDefault="00CC6DF6" w:rsidP="00CC6DF6">
      <w:pPr>
        <w:spacing w:line="28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Выходу российской экономики на траекторию более высоких темпов роста будет способствовать комплекс мер, реализуемых Правительством Российской Федерации </w:t>
      </w:r>
      <w:r w:rsidRPr="00CC6DF6">
        <w:rPr>
          <w:rFonts w:ascii="Times New Roman" w:hAnsi="Times New Roman"/>
          <w:sz w:val="24"/>
          <w:szCs w:val="24"/>
        </w:rPr>
        <w:br/>
        <w:t xml:space="preserve">для решения задач, поставленных Указом № 204. Указанные меры направлены, в том числе, на обеспечение роста производительности труда в экономике, увеличение доли малого </w:t>
      </w:r>
      <w:r w:rsidRPr="00CC6DF6">
        <w:rPr>
          <w:rFonts w:ascii="Times New Roman" w:hAnsi="Times New Roman"/>
          <w:sz w:val="24"/>
          <w:szCs w:val="24"/>
        </w:rPr>
        <w:lastRenderedPageBreak/>
        <w:t xml:space="preserve">бизнеса в ВВП, расширение </w:t>
      </w:r>
      <w:proofErr w:type="spellStart"/>
      <w:r w:rsidRPr="00CC6DF6">
        <w:rPr>
          <w:rFonts w:ascii="Times New Roman" w:hAnsi="Times New Roman"/>
          <w:sz w:val="24"/>
          <w:szCs w:val="24"/>
        </w:rPr>
        <w:t>несырьевого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неэнергетического экспорта и экспорта услуг, создание условий для развития человека. </w:t>
      </w:r>
    </w:p>
    <w:p w:rsidR="00CC6DF6" w:rsidRPr="00CC6DF6" w:rsidRDefault="00CC6DF6" w:rsidP="00CC6DF6">
      <w:pPr>
        <w:spacing w:line="28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Одновременно ключевым условием обеспечения устойчиво высоких темпов экономического роста является перераспределение структуры расходов в пользу инвестиционных. На решение этой задачи будет направлен комплекс мер экономической политики, включающий как перераспределение расходов федерального бюджета в пользу инвестиционных и реализацию проектов инфраструктурного строительства </w:t>
      </w:r>
      <w:r w:rsidRPr="00CC6DF6">
        <w:rPr>
          <w:rFonts w:ascii="Times New Roman" w:hAnsi="Times New Roman"/>
          <w:sz w:val="24"/>
          <w:szCs w:val="24"/>
        </w:rPr>
        <w:br/>
        <w:t xml:space="preserve">с привлечением средств частных инвесторов, так и создание условий для роста инвестиционной активности частного сектора. Второе будет достигаться с помощью обеспечения стабильных и необременительных условий для бизнеса, что предполагает стабильные налоговые условия (включая отмену налога на движимое имущество и совершенствование налогового администрирования), предсказуемое тарифное регулирование, снижение уголовно-процессуальных рисков предпринимательской деятельности, завершение реформы контроля и надзора, а также развитие конкуренции и снижение доли государства в экономике. Кроме того, комплекс мер экономической политики будет включать мероприятия, направленные на создание источников долгосрочных сбережений в экономике (добровольная накопительная пенсионная система, расширение линейки инструментов сбережения населения), а также переход от нейтрального банковского регулирования к </w:t>
      </w:r>
      <w:proofErr w:type="gramStart"/>
      <w:r w:rsidRPr="00CC6DF6">
        <w:rPr>
          <w:rFonts w:ascii="Times New Roman" w:hAnsi="Times New Roman"/>
          <w:sz w:val="24"/>
          <w:szCs w:val="24"/>
        </w:rPr>
        <w:t>стимулирующему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(с точки зрения проектного кредитования, кредитования МСП и ипотечного кредитования). </w:t>
      </w:r>
    </w:p>
    <w:p w:rsidR="00CC6DF6" w:rsidRPr="00CC6DF6" w:rsidRDefault="00CC6DF6" w:rsidP="00CC6DF6">
      <w:pPr>
        <w:spacing w:line="28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При успешной реализации всего комплекса мер экономической</w:t>
      </w:r>
      <w:bookmarkStart w:id="2" w:name="_GoBack"/>
      <w:bookmarkEnd w:id="2"/>
      <w:r w:rsidRPr="00CC6DF6">
        <w:rPr>
          <w:rFonts w:ascii="Times New Roman" w:hAnsi="Times New Roman"/>
          <w:sz w:val="24"/>
          <w:szCs w:val="24"/>
        </w:rPr>
        <w:t xml:space="preserve"> политики рост ВВП ускорится до уровня выше 3 % в период с 2021года, что позволит российской экономике выйти на темпы роста не ниже среднемировых к 2024 году. В инерционном сценарии потенциальные темпы роста ВВП сохранятся на уровне 1,5-2,0 процентов.</w:t>
      </w:r>
    </w:p>
    <w:p w:rsidR="00CC6DF6" w:rsidRPr="00CC6DF6" w:rsidRDefault="00CC6DF6" w:rsidP="00CC6DF6">
      <w:pPr>
        <w:spacing w:line="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Примененный вариант Прогноза МО Войсковицкое сельское поселение – 1 (базовый), </w:t>
      </w:r>
      <w:r w:rsidRPr="00CC6DF6">
        <w:rPr>
          <w:rFonts w:ascii="Times New Roman" w:eastAsia="Calibri" w:hAnsi="Times New Roman"/>
          <w:color w:val="000000"/>
          <w:sz w:val="24"/>
          <w:szCs w:val="24"/>
        </w:rPr>
        <w:t xml:space="preserve">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политики, в том числе в части социальных обязательств. </w:t>
      </w:r>
      <w:r w:rsidRPr="00CC6DF6">
        <w:rPr>
          <w:rFonts w:ascii="Times New Roman" w:hAnsi="Times New Roman"/>
          <w:sz w:val="24"/>
          <w:szCs w:val="24"/>
        </w:rPr>
        <w:t xml:space="preserve">Прогноз МО разработан с учетом основных показателей развития МО Войсковицкое сельское поселение на базе статистических данных, а также сведений, полученных от  предприятий и предпринимателей, осуществляющих деятельность на территории Войсковицкого сельского  поселения. </w:t>
      </w:r>
    </w:p>
    <w:p w:rsidR="00CC6DF6" w:rsidRPr="00CC6DF6" w:rsidRDefault="00CC6DF6" w:rsidP="00CC6DF6">
      <w:pPr>
        <w:pStyle w:val="1"/>
      </w:pPr>
      <w:bookmarkStart w:id="3" w:name="_Toc398124292"/>
      <w:bookmarkStart w:id="4" w:name="_Toc428543861"/>
      <w:bookmarkStart w:id="5" w:name="_Toc428543882"/>
      <w:bookmarkStart w:id="6" w:name="_Toc428544568"/>
      <w:bookmarkStart w:id="7" w:name="_Toc428794110"/>
      <w:bookmarkStart w:id="8" w:name="_Toc460576683"/>
      <w:bookmarkStart w:id="9" w:name="_Toc460601452"/>
      <w:bookmarkStart w:id="10" w:name="_Toc492562272"/>
      <w:r w:rsidRPr="00CC6DF6">
        <w:t>Демографи</w:t>
      </w:r>
      <w:bookmarkEnd w:id="3"/>
      <w:bookmarkEnd w:id="4"/>
      <w:bookmarkEnd w:id="5"/>
      <w:bookmarkEnd w:id="6"/>
      <w:bookmarkEnd w:id="7"/>
      <w:r w:rsidRPr="00CC6DF6">
        <w:t>ческие показатели</w:t>
      </w:r>
      <w:bookmarkEnd w:id="8"/>
      <w:bookmarkEnd w:id="9"/>
      <w:bookmarkEnd w:id="10"/>
    </w:p>
    <w:p w:rsidR="00CC6DF6" w:rsidRPr="00CC6DF6" w:rsidRDefault="00CC6DF6" w:rsidP="00CC6DF6">
      <w:pPr>
        <w:spacing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Территория муниципального образования Войсковицкое сельское поселение составляет 3126,7 га. В его состав входят населенные пункты: </w:t>
      </w:r>
    </w:p>
    <w:p w:rsidR="00CC6DF6" w:rsidRPr="00CC6DF6" w:rsidRDefault="00CC6DF6" w:rsidP="00CC6DF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поселки Войсковицы и Новый Учхоз, деревни - Тяглино, Карстолово и Рябизи. </w:t>
      </w:r>
    </w:p>
    <w:p w:rsidR="00CC6DF6" w:rsidRPr="00CC6DF6" w:rsidRDefault="00CC6DF6" w:rsidP="00CC6DF6">
      <w:pPr>
        <w:spacing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Административным центром муниципального образования является поселок Войсковицы.</w:t>
      </w:r>
    </w:p>
    <w:p w:rsidR="00CC6DF6" w:rsidRPr="00CC6DF6" w:rsidRDefault="00CC6DF6" w:rsidP="00CC6DF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По состоянию на 01.01.2017г.  численность постоянно проживающего населения  муниципального образования составила  6 828 человек. </w:t>
      </w:r>
    </w:p>
    <w:p w:rsidR="00CC6DF6" w:rsidRPr="00CC6DF6" w:rsidRDefault="00CC6DF6" w:rsidP="00CC6DF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</w:t>
      </w:r>
      <w:r w:rsidRPr="00CC6DF6">
        <w:rPr>
          <w:rFonts w:ascii="Times New Roman" w:hAnsi="Times New Roman"/>
          <w:sz w:val="24"/>
          <w:szCs w:val="24"/>
        </w:rPr>
        <w:tab/>
        <w:t>В демографическом развитии Войсковицкого сельского поселения наблюдается следующая тенденция: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2"/>
        <w:gridCol w:w="850"/>
        <w:gridCol w:w="993"/>
        <w:gridCol w:w="850"/>
        <w:gridCol w:w="992"/>
        <w:gridCol w:w="993"/>
        <w:gridCol w:w="992"/>
        <w:gridCol w:w="992"/>
      </w:tblGrid>
      <w:tr w:rsidR="00CC6DF6" w:rsidRPr="00CC6DF6" w:rsidTr="00CC6DF6">
        <w:tc>
          <w:tcPr>
            <w:tcW w:w="226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За 2014 год</w:t>
            </w:r>
          </w:p>
        </w:tc>
        <w:tc>
          <w:tcPr>
            <w:tcW w:w="850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За 2015 год</w:t>
            </w:r>
          </w:p>
        </w:tc>
        <w:tc>
          <w:tcPr>
            <w:tcW w:w="993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За 2016 год</w:t>
            </w:r>
          </w:p>
        </w:tc>
        <w:tc>
          <w:tcPr>
            <w:tcW w:w="850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За 2017 год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Оценка на 2018 год</w:t>
            </w:r>
          </w:p>
        </w:tc>
        <w:tc>
          <w:tcPr>
            <w:tcW w:w="993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Прогноз на 2019 год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Прогноз на 2020 год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Прогноз на 2020 год</w:t>
            </w:r>
          </w:p>
        </w:tc>
      </w:tr>
      <w:tr w:rsidR="00CC6DF6" w:rsidRPr="00CC6DF6" w:rsidTr="00CC6DF6">
        <w:tc>
          <w:tcPr>
            <w:tcW w:w="226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Число родившихся (чел.)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C6DF6" w:rsidRPr="00CC6DF6" w:rsidTr="00CC6DF6">
        <w:tc>
          <w:tcPr>
            <w:tcW w:w="226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Число умерших (чел.)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C6DF6" w:rsidRPr="00CC6DF6" w:rsidTr="00CC6D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Относительный коэффициент естественного прироста на 1000 человек наличного населения (чел. на 1000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-2,1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CC6DF6" w:rsidRPr="00CC6DF6" w:rsidRDefault="00CC6DF6" w:rsidP="00CC6DF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         За 1 полугодие 2018 года на территории Войсковицкого сельского поселения родилось 25 человек, умерло - 30, со снижением численности населения на 5 чел.</w:t>
      </w:r>
    </w:p>
    <w:p w:rsidR="00CC6DF6" w:rsidRPr="00CC6DF6" w:rsidRDefault="00CC6DF6" w:rsidP="00CC6DF6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Основными направлениями в сфере улучшения демографической ситуации является участие сельского поселения в районных и областных программах социальной поддержки молодых семей, поддержка материнства и детства, решение жилищных вопросов, пропаганда здорового образа жизни. </w:t>
      </w:r>
    </w:p>
    <w:p w:rsidR="00CC6DF6" w:rsidRPr="00CC6DF6" w:rsidRDefault="00CC6DF6" w:rsidP="00CC6DF6">
      <w:pPr>
        <w:pStyle w:val="ac"/>
        <w:spacing w:line="0" w:lineRule="atLeast"/>
        <w:ind w:firstLine="708"/>
      </w:pPr>
      <w:r w:rsidRPr="00CC6DF6">
        <w:t>Экономически активное население (ЭАН)  на 01.01.2018г. составило 5105 человек,</w:t>
      </w:r>
    </w:p>
    <w:p w:rsidR="00CC6DF6" w:rsidRPr="00CC6DF6" w:rsidRDefault="00CC6DF6" w:rsidP="00CC6DF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из них численность занятых в экономике работников на территории МО 4 189 человек, количество безработных граждан, состоящих на учете в Центре занятости населения ГМР на 01.07.2018г., составляет 10 человек, уровень безработицы - 0,20% от экономически активного населения муниципального образования. </w:t>
      </w:r>
    </w:p>
    <w:p w:rsidR="00CC6DF6" w:rsidRPr="00CC6DF6" w:rsidRDefault="00CC6DF6" w:rsidP="00CC6D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Среднегодовая численность постоянного населения в 2019-2021 годах прогнозируется около  6651 человек.</w:t>
      </w:r>
    </w:p>
    <w:p w:rsidR="00CC6DF6" w:rsidRPr="00CC6DF6" w:rsidRDefault="00CC6DF6" w:rsidP="00CC6DF6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_Toc366168909"/>
      <w:bookmarkStart w:id="12" w:name="_Toc366169294"/>
      <w:r w:rsidRPr="00CC6DF6">
        <w:rPr>
          <w:rFonts w:ascii="Times New Roman" w:hAnsi="Times New Roman"/>
          <w:sz w:val="24"/>
          <w:szCs w:val="24"/>
        </w:rPr>
        <w:t>Ожидается стабилизация коэффициента смертности под влиянием реализации мер, направленных на улучшение качества медицинской помощи и уровня медицинского обслуживания населения, создания эффективной системы лечения, ежегодной диспансеризации населения с целью диагностики и профилактики распространенных заболеваний, укрепления здоровья детей, подростков и молодежи, формирования мотивации к ведению здорового образа жизни населения. Однако темпы снижения смертности будут сдерживаться продолжающимся старением населения.</w:t>
      </w:r>
      <w:bookmarkEnd w:id="11"/>
      <w:bookmarkEnd w:id="12"/>
    </w:p>
    <w:p w:rsidR="00CC6DF6" w:rsidRPr="00CC6DF6" w:rsidRDefault="00CC6DF6" w:rsidP="00CC6D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Одним из источников пополнения населения на территории муниципального образования остается внешняя миграция. Миграционный прирост населения наблюдается в весенне-летний сезон, в результате которого наблюдается увеличение численности населения в муниципальном образовании. </w:t>
      </w:r>
    </w:p>
    <w:p w:rsidR="00CC6DF6" w:rsidRPr="00CC6DF6" w:rsidRDefault="00CC6DF6" w:rsidP="00CC6DF6">
      <w:pPr>
        <w:pStyle w:val="1"/>
      </w:pPr>
      <w:bookmarkStart w:id="13" w:name="_Toc398124291"/>
      <w:bookmarkStart w:id="14" w:name="_Toc428543860"/>
      <w:bookmarkStart w:id="15" w:name="_Toc428543881"/>
      <w:bookmarkStart w:id="16" w:name="_Toc428544567"/>
      <w:bookmarkStart w:id="17" w:name="_Toc428794109"/>
      <w:bookmarkStart w:id="18" w:name="_Toc460576684"/>
      <w:bookmarkStart w:id="19" w:name="_Toc460601453"/>
      <w:bookmarkStart w:id="20" w:name="_Toc492562273"/>
      <w:r w:rsidRPr="00CC6DF6">
        <w:t>Рынок труда и занятость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C6DF6" w:rsidRPr="00CC6DF6" w:rsidRDefault="00CC6DF6" w:rsidP="00CC6DF6">
      <w:pPr>
        <w:pStyle w:val="ac"/>
        <w:spacing w:line="0" w:lineRule="atLeast"/>
        <w:ind w:firstLine="708"/>
        <w:jc w:val="both"/>
      </w:pPr>
      <w:r w:rsidRPr="00CC6DF6">
        <w:t xml:space="preserve">Непростая экономическая ситуация в стране негативно повлияла на трудовую занятость населения в муниципальном образовании. Начиная с конца 2013 года наблюдается тенденция сокращения численности работников на ведущих предприятиях сельского поселения в связи </w:t>
      </w:r>
      <w:proofErr w:type="gramStart"/>
      <w:r w:rsidRPr="00CC6DF6">
        <w:t>с</w:t>
      </w:r>
      <w:proofErr w:type="gramEnd"/>
      <w:r w:rsidRPr="00CC6DF6">
        <w:t xml:space="preserve"> снижением темпов роста производства. </w:t>
      </w:r>
    </w:p>
    <w:p w:rsidR="00CC6DF6" w:rsidRPr="00CC6DF6" w:rsidRDefault="00CC6DF6" w:rsidP="00CC6DF6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6DF6">
        <w:rPr>
          <w:rFonts w:ascii="Times New Roman" w:hAnsi="Times New Roman"/>
          <w:b/>
          <w:sz w:val="24"/>
          <w:szCs w:val="24"/>
        </w:rPr>
        <w:t xml:space="preserve">Распределение занятого населения по видам экономической деятельности </w:t>
      </w:r>
    </w:p>
    <w:p w:rsidR="00CC6DF6" w:rsidRPr="00CC6DF6" w:rsidRDefault="00CC6DF6" w:rsidP="00CC6DF6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6DF6">
        <w:rPr>
          <w:rFonts w:ascii="Times New Roman" w:hAnsi="Times New Roman"/>
          <w:b/>
          <w:sz w:val="24"/>
          <w:szCs w:val="24"/>
        </w:rPr>
        <w:t>МО Войсковицкое сельское поселение</w:t>
      </w:r>
    </w:p>
    <w:p w:rsidR="00CC6DF6" w:rsidRPr="00CC6DF6" w:rsidRDefault="00CC6DF6" w:rsidP="00CC6DF6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6DF6">
        <w:rPr>
          <w:rFonts w:ascii="Times New Roman" w:hAnsi="Times New Roman"/>
          <w:b/>
          <w:sz w:val="24"/>
          <w:szCs w:val="24"/>
        </w:rPr>
        <w:t>по состоянию на 01.01.2018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5"/>
        <w:gridCol w:w="1603"/>
      </w:tblGrid>
      <w:tr w:rsidR="00CC6DF6" w:rsidRPr="00CC6DF6" w:rsidTr="00CC6DF6">
        <w:trPr>
          <w:trHeight w:val="780"/>
        </w:trPr>
        <w:tc>
          <w:tcPr>
            <w:tcW w:w="7950" w:type="dxa"/>
            <w:shd w:val="clear" w:color="auto" w:fill="auto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18" w:type="dxa"/>
            <w:shd w:val="clear" w:color="auto" w:fill="auto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Списочная численность работников этих предприятий, человек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shd w:val="clear" w:color="auto" w:fill="auto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занято в  экономике района по видам экономической деятельности: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4189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806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560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781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 ремонт автотранспортных средств и мотоциклов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 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356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CC6DF6" w:rsidRPr="00CC6DF6" w:rsidTr="00CC6DF6">
        <w:trPr>
          <w:trHeight w:val="23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прочих видов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891</w:t>
            </w:r>
          </w:p>
        </w:tc>
      </w:tr>
    </w:tbl>
    <w:p w:rsidR="00CC6DF6" w:rsidRPr="00CC6DF6" w:rsidRDefault="00CC6DF6" w:rsidP="00CC6DF6">
      <w:pPr>
        <w:pStyle w:val="ac"/>
        <w:spacing w:line="0" w:lineRule="atLeast"/>
        <w:ind w:firstLine="708"/>
        <w:jc w:val="both"/>
      </w:pPr>
    </w:p>
    <w:p w:rsidR="00CC6DF6" w:rsidRPr="00CC6DF6" w:rsidRDefault="00CC6DF6" w:rsidP="00CC6DF6">
      <w:pPr>
        <w:pStyle w:val="ac"/>
        <w:spacing w:line="0" w:lineRule="atLeast"/>
        <w:ind w:firstLine="708"/>
        <w:jc w:val="both"/>
      </w:pPr>
      <w:r w:rsidRPr="00CC6DF6">
        <w:lastRenderedPageBreak/>
        <w:tab/>
        <w:t xml:space="preserve"> Согласно статистической отчетности общий объем отгруженных товаров собственного производства, выполненных работ и услуг по организациям, не относящимся субъектам малого предпринимательства, с численностью работников более 15 человек, (по основному виду деятельности «чистый ОКВЭД») за 1 полугодие 2018г по 8 предприятиям составил 1687,99 тыс</w:t>
      </w:r>
      <w:proofErr w:type="gramStart"/>
      <w:r w:rsidRPr="00CC6DF6">
        <w:t>.р</w:t>
      </w:r>
      <w:proofErr w:type="gramEnd"/>
      <w:r w:rsidRPr="00CC6DF6">
        <w:t>уб. с темпом роста к АППГ 102,1%.</w:t>
      </w:r>
    </w:p>
    <w:p w:rsidR="00CC6DF6" w:rsidRPr="00CC6DF6" w:rsidRDefault="00CC6DF6" w:rsidP="00CC6DF6">
      <w:pPr>
        <w:spacing w:line="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ab/>
        <w:t>В прогнозном периоде продолжится сокращение численности населения в  трудоспособном возрасте, что приведет к уменьшению численности рабочей силы (экономически активного населения). В данной ситуации государством планируется частичное компенсирование сокращения трудовых ресурсов за счет некоторого увеличения экономической активности в отдельных возрастах (в том числе населения около пенсионного возраста).</w:t>
      </w:r>
    </w:p>
    <w:p w:rsidR="00CC6DF6" w:rsidRPr="00CC6DF6" w:rsidRDefault="00CC6DF6" w:rsidP="00CC6DF6">
      <w:pPr>
        <w:pStyle w:val="1"/>
        <w:spacing w:line="0" w:lineRule="atLeast"/>
      </w:pPr>
      <w:bookmarkStart w:id="21" w:name="_Toc398124290"/>
      <w:bookmarkStart w:id="22" w:name="_Toc428543859"/>
      <w:bookmarkStart w:id="23" w:name="_Toc428543880"/>
      <w:bookmarkStart w:id="24" w:name="_Toc428544566"/>
      <w:bookmarkStart w:id="25" w:name="_Toc428794108"/>
      <w:bookmarkStart w:id="26" w:name="_Toc460576685"/>
      <w:bookmarkStart w:id="27" w:name="_Toc460601454"/>
      <w:bookmarkStart w:id="28" w:name="_Toc492562274"/>
      <w:r w:rsidRPr="00CC6DF6">
        <w:t>Уровень жизни населения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C6DF6" w:rsidRPr="00CC6DF6" w:rsidRDefault="00CC6DF6" w:rsidP="00CC6DF6">
      <w:pPr>
        <w:pStyle w:val="ac"/>
        <w:spacing w:line="0" w:lineRule="atLeast"/>
        <w:ind w:right="-143" w:firstLine="708"/>
        <w:jc w:val="both"/>
      </w:pPr>
    </w:p>
    <w:p w:rsidR="00CC6DF6" w:rsidRPr="00CC6DF6" w:rsidRDefault="00CC6DF6" w:rsidP="00CC6DF6">
      <w:pPr>
        <w:pStyle w:val="ac"/>
        <w:spacing w:line="0" w:lineRule="atLeast"/>
        <w:ind w:right="-143" w:firstLine="708"/>
        <w:jc w:val="both"/>
      </w:pPr>
      <w:r w:rsidRPr="00CC6DF6">
        <w:t>Основным источником доходов населения являются доходы, получаемые по месту основной работы – заработная плата и выплаты социального характера, рост которых является важнейшим фактором обеспечения повышения жизненного уровня населения.</w:t>
      </w:r>
    </w:p>
    <w:p w:rsidR="00CC6DF6" w:rsidRPr="00CC6DF6" w:rsidRDefault="00CC6DF6" w:rsidP="00CC6DF6">
      <w:pPr>
        <w:pStyle w:val="ac"/>
        <w:spacing w:line="0" w:lineRule="atLeast"/>
        <w:ind w:right="-143" w:firstLine="708"/>
        <w:jc w:val="both"/>
      </w:pPr>
      <w:r w:rsidRPr="00CC6DF6">
        <w:rPr>
          <w:color w:val="FF0000"/>
        </w:rPr>
        <w:tab/>
      </w:r>
      <w:r w:rsidRPr="00CC6DF6">
        <w:t xml:space="preserve">Среднемесячная начисленная заработная плата работников по организациям Войсковицкого сельского поселения, не относящимся к субъектам малого предпринимательства, за 1 полугодие 2018 года составила 36753 руб. с темпом роста к прошлому году в 105,4%. </w:t>
      </w:r>
    </w:p>
    <w:p w:rsidR="00CC6DF6" w:rsidRPr="00CC6DF6" w:rsidRDefault="00CC6DF6" w:rsidP="00CC6DF6">
      <w:pPr>
        <w:spacing w:line="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Динамика по среднемесячной заработной плате за 1 полугодие 2016-2018 г.г. по некоторым отраслям производства (по основному виду деятельности) характеризуется следующими показателями: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1090"/>
        <w:gridCol w:w="651"/>
        <w:gridCol w:w="1559"/>
        <w:gridCol w:w="1559"/>
        <w:gridCol w:w="1439"/>
        <w:gridCol w:w="2233"/>
      </w:tblGrid>
      <w:tr w:rsidR="00CC6DF6" w:rsidRPr="00CC6DF6" w:rsidTr="00CC6DF6">
        <w:trPr>
          <w:trHeight w:val="510"/>
        </w:trPr>
        <w:tc>
          <w:tcPr>
            <w:tcW w:w="2731" w:type="dxa"/>
            <w:gridSpan w:val="2"/>
            <w:shd w:val="clear" w:color="000000" w:fill="FFFFFF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" w:type="dxa"/>
            <w:shd w:val="clear" w:color="000000" w:fill="FFFFFF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C6DF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C6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shd w:val="clear" w:color="000000" w:fill="FFFFFF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(1полугодие)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(1полугодие)</w:t>
            </w:r>
          </w:p>
        </w:tc>
        <w:tc>
          <w:tcPr>
            <w:tcW w:w="1436" w:type="dxa"/>
            <w:shd w:val="clear" w:color="000000" w:fill="FFFFFF"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2018год (полугодие)</w:t>
            </w:r>
          </w:p>
        </w:tc>
        <w:tc>
          <w:tcPr>
            <w:tcW w:w="2233" w:type="dxa"/>
            <w:shd w:val="clear" w:color="000000" w:fill="FFFFFF"/>
            <w:noWrap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Темп роста к соответствующему периоду предыдущего года, %</w:t>
            </w:r>
          </w:p>
        </w:tc>
      </w:tr>
      <w:tr w:rsidR="00CC6DF6" w:rsidRPr="00CC6DF6" w:rsidTr="00CC6DF6">
        <w:trPr>
          <w:trHeight w:val="510"/>
        </w:trPr>
        <w:tc>
          <w:tcPr>
            <w:tcW w:w="2731" w:type="dxa"/>
            <w:gridSpan w:val="2"/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  в расчете на 1 работника - всего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27 279,1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34 963,9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36753</w:t>
            </w:r>
          </w:p>
        </w:tc>
        <w:tc>
          <w:tcPr>
            <w:tcW w:w="2233" w:type="dxa"/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</w:tr>
      <w:tr w:rsidR="00CC6DF6" w:rsidRPr="00CC6DF6" w:rsidTr="00CC6DF6">
        <w:trPr>
          <w:trHeight w:val="255"/>
        </w:trPr>
        <w:tc>
          <w:tcPr>
            <w:tcW w:w="1516" w:type="dxa"/>
            <w:shd w:val="clear" w:color="000000" w:fill="FFFFFF"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4" w:type="dxa"/>
            <w:gridSpan w:val="6"/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</w:tr>
      <w:tr w:rsidR="00CC6DF6" w:rsidRPr="00CC6DF6" w:rsidTr="00CC6DF6">
        <w:trPr>
          <w:trHeight w:val="255"/>
        </w:trPr>
        <w:tc>
          <w:tcPr>
            <w:tcW w:w="2731" w:type="dxa"/>
            <w:gridSpan w:val="2"/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производство и распределение электроэнергии, газа и воды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31 897,2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35 648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33567</w:t>
            </w:r>
          </w:p>
        </w:tc>
        <w:tc>
          <w:tcPr>
            <w:tcW w:w="2233" w:type="dxa"/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CC6DF6" w:rsidRPr="00CC6DF6" w:rsidTr="00CC6DF6">
        <w:trPr>
          <w:trHeight w:val="255"/>
        </w:trPr>
        <w:tc>
          <w:tcPr>
            <w:tcW w:w="2731" w:type="dxa"/>
            <w:gridSpan w:val="2"/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образование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27 979,4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28457</w:t>
            </w:r>
          </w:p>
        </w:tc>
        <w:tc>
          <w:tcPr>
            <w:tcW w:w="1436" w:type="dxa"/>
            <w:shd w:val="clear" w:color="000000" w:fill="FFFFFF"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33170</w:t>
            </w:r>
          </w:p>
        </w:tc>
        <w:tc>
          <w:tcPr>
            <w:tcW w:w="2233" w:type="dxa"/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</w:tr>
      <w:tr w:rsidR="00CC6DF6" w:rsidRPr="00CC6DF6" w:rsidTr="00CC6DF6">
        <w:trPr>
          <w:trHeight w:val="510"/>
        </w:trPr>
        <w:tc>
          <w:tcPr>
            <w:tcW w:w="2731" w:type="dxa"/>
            <w:gridSpan w:val="2"/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предоставление прочих коммунальных, социальных   и персональных услуг</w:t>
            </w:r>
          </w:p>
        </w:tc>
        <w:tc>
          <w:tcPr>
            <w:tcW w:w="578" w:type="dxa"/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93" w:type="dxa"/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29 956,3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000000" w:fill="FFFFFF"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C6DF6" w:rsidRPr="00CC6DF6" w:rsidRDefault="00CC6DF6" w:rsidP="00CC6DF6">
      <w:pPr>
        <w:spacing w:line="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ab/>
        <w:t>Среднемесячная заработная плата на крупных предприятиях муниципального образования в  1 полугодии 2016 года - 27 279,1 руб., в 1-ом полугодии 2017 года -34963,9, в 1-ом полугодии 2018 года показатель увеличился до 36753 рублей.</w:t>
      </w:r>
    </w:p>
    <w:p w:rsidR="00CC6DF6" w:rsidRPr="00CC6DF6" w:rsidRDefault="00CC6DF6" w:rsidP="00CC6DF6">
      <w:pPr>
        <w:spacing w:line="283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lastRenderedPageBreak/>
        <w:t xml:space="preserve">В 2019 году ожидается замедление </w:t>
      </w:r>
      <w:r w:rsidRPr="00CC6DF6">
        <w:rPr>
          <w:rFonts w:ascii="Times New Roman" w:hAnsi="Times New Roman"/>
          <w:color w:val="000000" w:themeColor="text1"/>
          <w:sz w:val="24"/>
          <w:szCs w:val="24"/>
        </w:rPr>
        <w:t>темпов роста реальной заработной платы</w:t>
      </w:r>
      <w:r w:rsidRPr="00CC6DF6">
        <w:rPr>
          <w:rFonts w:ascii="Times New Roman" w:hAnsi="Times New Roman"/>
          <w:sz w:val="24"/>
          <w:szCs w:val="24"/>
        </w:rPr>
        <w:br/>
        <w:t xml:space="preserve"> в первую очередь из-за формирования высокой базы сравнения в 2018 году </w:t>
      </w:r>
      <w:r w:rsidRPr="00CC6DF6">
        <w:rPr>
          <w:rFonts w:ascii="Times New Roman" w:hAnsi="Times New Roman"/>
          <w:sz w:val="24"/>
          <w:szCs w:val="24"/>
        </w:rPr>
        <w:br/>
        <w:t xml:space="preserve">(в результате доведения до целевого уровня </w:t>
      </w:r>
      <w:proofErr w:type="spellStart"/>
      <w:r w:rsidRPr="00CC6DF6">
        <w:rPr>
          <w:rFonts w:ascii="Times New Roman" w:hAnsi="Times New Roman"/>
          <w:sz w:val="24"/>
          <w:szCs w:val="24"/>
        </w:rPr>
        <w:t>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>уб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оплаты труда работников социальной сферы, а также доведения размера МРОТ до прожиточного минимума). Кроме того, в 2019 году индексация прочим категориям работников бюджетной сферы будет проведена с 1 октября (а не с 1 января, как в текущем году). Отсутствие значимого давления на заработные платы со стороны бюджетного сектора обусловит сближение темпов роста реальных заработных плат в частном секторе с темпом роста производительности труда. С другой стороны, </w:t>
      </w:r>
      <w:r w:rsidRPr="00CC6DF6">
        <w:rPr>
          <w:rFonts w:ascii="Times New Roman" w:hAnsi="Times New Roman"/>
          <w:sz w:val="24"/>
          <w:szCs w:val="24"/>
        </w:rPr>
        <w:br/>
        <w:t xml:space="preserve">на темпах роста реальной заработной платы, как и на их покупательной способности, негативно скажется ускорение инфляции. В дальнейшем ожидается восстановление темпов роста реальных заработных плат до значений, близких к темпам роста производительности труда. </w:t>
      </w:r>
    </w:p>
    <w:p w:rsidR="00CC6DF6" w:rsidRPr="00CC6DF6" w:rsidRDefault="00CC6DF6" w:rsidP="00CC6DF6">
      <w:pPr>
        <w:pStyle w:val="1"/>
        <w:spacing w:line="0" w:lineRule="atLeast"/>
      </w:pPr>
      <w:bookmarkStart w:id="29" w:name="_Toc428543852"/>
      <w:bookmarkStart w:id="30" w:name="_Toc428543873"/>
      <w:bookmarkStart w:id="31" w:name="_Toc428544559"/>
      <w:bookmarkStart w:id="32" w:name="_Toc428794101"/>
      <w:bookmarkStart w:id="33" w:name="_Toc460576686"/>
      <w:bookmarkStart w:id="34" w:name="_Toc460601455"/>
      <w:bookmarkStart w:id="35" w:name="_Toc492562275"/>
      <w:bookmarkStart w:id="36" w:name="_Toc398124284"/>
      <w:bookmarkStart w:id="37" w:name="_Toc380416000"/>
      <w:bookmarkStart w:id="38" w:name="_Toc380416652"/>
      <w:bookmarkStart w:id="39" w:name="_Toc380588280"/>
      <w:bookmarkStart w:id="40" w:name="_Toc380588377"/>
      <w:bookmarkStart w:id="41" w:name="_Toc380590071"/>
      <w:bookmarkStart w:id="42" w:name="_Toc366168902"/>
      <w:r w:rsidRPr="00CC6DF6">
        <w:t>Общая оценка социально-экономической ситуации</w:t>
      </w:r>
      <w:bookmarkEnd w:id="29"/>
      <w:bookmarkEnd w:id="30"/>
      <w:bookmarkEnd w:id="31"/>
      <w:bookmarkEnd w:id="32"/>
      <w:bookmarkEnd w:id="33"/>
      <w:bookmarkEnd w:id="34"/>
      <w:bookmarkEnd w:id="35"/>
      <w:r w:rsidRPr="00CC6DF6">
        <w:t xml:space="preserve"> </w:t>
      </w:r>
    </w:p>
    <w:p w:rsidR="00CC6DF6" w:rsidRPr="00CC6DF6" w:rsidRDefault="00CC6DF6" w:rsidP="00CC6DF6">
      <w:pPr>
        <w:pStyle w:val="1"/>
        <w:spacing w:line="0" w:lineRule="atLeast"/>
      </w:pPr>
      <w:bookmarkStart w:id="43" w:name="_Toc428543853"/>
      <w:bookmarkStart w:id="44" w:name="_Toc428543874"/>
      <w:bookmarkStart w:id="45" w:name="_Toc428544560"/>
      <w:bookmarkStart w:id="46" w:name="_Toc428794102"/>
      <w:bookmarkStart w:id="47" w:name="_Toc460576687"/>
      <w:bookmarkStart w:id="48" w:name="_Toc460601456"/>
      <w:bookmarkStart w:id="49" w:name="_Toc492562276"/>
      <w:r w:rsidRPr="00CC6DF6">
        <w:t>в МО Войсковицкое сельское поселение за отчетный период</w:t>
      </w:r>
      <w:bookmarkEnd w:id="36"/>
      <w:bookmarkEnd w:id="43"/>
      <w:bookmarkEnd w:id="44"/>
      <w:bookmarkEnd w:id="45"/>
      <w:bookmarkEnd w:id="46"/>
      <w:bookmarkEnd w:id="47"/>
      <w:bookmarkEnd w:id="48"/>
      <w:bookmarkEnd w:id="49"/>
    </w:p>
    <w:p w:rsidR="00CC6DF6" w:rsidRPr="00CC6DF6" w:rsidRDefault="00CC6DF6" w:rsidP="00CC6DF6">
      <w:pPr>
        <w:pStyle w:val="1"/>
      </w:pPr>
      <w:bookmarkStart w:id="50" w:name="_Toc398124285"/>
      <w:bookmarkStart w:id="51" w:name="_Toc428543854"/>
      <w:bookmarkStart w:id="52" w:name="_Toc428543875"/>
      <w:bookmarkStart w:id="53" w:name="_Toc428544561"/>
      <w:bookmarkStart w:id="54" w:name="_Toc428794103"/>
      <w:bookmarkStart w:id="55" w:name="_Toc460576688"/>
      <w:bookmarkStart w:id="56" w:name="_Toc460601457"/>
      <w:bookmarkStart w:id="57" w:name="_Toc492562277"/>
      <w:r w:rsidRPr="00CC6DF6">
        <w:t>Промышленное производство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C6DF6" w:rsidRPr="00CC6DF6" w:rsidRDefault="00CC6DF6" w:rsidP="00CC6DF6">
      <w:pPr>
        <w:pStyle w:val="a8"/>
        <w:tabs>
          <w:tab w:val="left" w:pos="900"/>
        </w:tabs>
        <w:spacing w:after="0" w:line="0" w:lineRule="atLeast"/>
        <w:jc w:val="both"/>
      </w:pPr>
      <w:r w:rsidRPr="00CC6DF6">
        <w:tab/>
        <w:t xml:space="preserve">Социально-экономическая ситуация в муниципальном образовании, как и в целом по стране, по итогам 2017 года показала замедление темпов роста основных экономических показателей. </w:t>
      </w:r>
    </w:p>
    <w:tbl>
      <w:tblPr>
        <w:tblW w:w="989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851"/>
        <w:gridCol w:w="1134"/>
        <w:gridCol w:w="966"/>
        <w:gridCol w:w="992"/>
        <w:gridCol w:w="1276"/>
      </w:tblGrid>
      <w:tr w:rsidR="00CC6DF6" w:rsidRPr="00CC6DF6" w:rsidTr="00CC6DF6">
        <w:trPr>
          <w:trHeight w:val="836"/>
        </w:trPr>
        <w:tc>
          <w:tcPr>
            <w:tcW w:w="467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DF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C6DF6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C6DF6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134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За 2015 год</w:t>
            </w:r>
          </w:p>
        </w:tc>
        <w:tc>
          <w:tcPr>
            <w:tcW w:w="96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За 2016 год</w:t>
            </w:r>
          </w:p>
        </w:tc>
        <w:tc>
          <w:tcPr>
            <w:tcW w:w="992" w:type="dxa"/>
            <w:shd w:val="clear" w:color="000000" w:fill="FFFFFF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За 2017 год</w:t>
            </w:r>
          </w:p>
        </w:tc>
        <w:tc>
          <w:tcPr>
            <w:tcW w:w="127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CC6DF6" w:rsidRPr="00CC6DF6" w:rsidTr="00CC6DF6">
        <w:trPr>
          <w:trHeight w:val="1152"/>
        </w:trPr>
        <w:tc>
          <w:tcPr>
            <w:tcW w:w="467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по организациям, не относящимся к субъектам малого предпринимательств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C6DF6">
              <w:rPr>
                <w:rFonts w:ascii="Times New Roman" w:hAnsi="Times New Roman"/>
                <w:sz w:val="24"/>
                <w:szCs w:val="24"/>
              </w:rPr>
              <w:t>включая средние предприятия), средняя численность работников которых превышает 15 человек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2 525 536</w:t>
            </w:r>
          </w:p>
        </w:tc>
        <w:tc>
          <w:tcPr>
            <w:tcW w:w="96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2 540 384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1 648208</w:t>
            </w:r>
          </w:p>
        </w:tc>
        <w:tc>
          <w:tcPr>
            <w:tcW w:w="127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</w:tbl>
    <w:p w:rsidR="00CC6DF6" w:rsidRPr="00CC6DF6" w:rsidRDefault="00CC6DF6" w:rsidP="00CC6DF6">
      <w:pPr>
        <w:pStyle w:val="a8"/>
        <w:tabs>
          <w:tab w:val="left" w:pos="900"/>
        </w:tabs>
        <w:spacing w:after="0" w:line="0" w:lineRule="atLeast"/>
        <w:jc w:val="both"/>
        <w:rPr>
          <w:bCs/>
        </w:rPr>
      </w:pPr>
      <w:r w:rsidRPr="00CC6DF6">
        <w:t xml:space="preserve"> </w:t>
      </w:r>
      <w:r w:rsidRPr="00CC6DF6">
        <w:tab/>
        <w:t xml:space="preserve">Тенденция </w:t>
      </w:r>
      <w:proofErr w:type="gramStart"/>
      <w:r w:rsidRPr="00CC6DF6">
        <w:t>снижения темпов роста объемов отгруженных товаров</w:t>
      </w:r>
      <w:proofErr w:type="gramEnd"/>
      <w:r w:rsidRPr="00CC6DF6">
        <w:t xml:space="preserve"> с 2015 по 2017 годы объясняется кризисными явлениями в стране и сворачиванием производства на ведущих промышленных предприятиях муниципального образования, в основном, на </w:t>
      </w:r>
      <w:r w:rsidRPr="00CC6DF6">
        <w:rPr>
          <w:bCs/>
        </w:rPr>
        <w:t>ЗАО "</w:t>
      </w:r>
      <w:proofErr w:type="spellStart"/>
      <w:r w:rsidRPr="00CC6DF6">
        <w:rPr>
          <w:bCs/>
        </w:rPr>
        <w:t>ДСК-Войсковицы</w:t>
      </w:r>
      <w:proofErr w:type="spellEnd"/>
      <w:r w:rsidRPr="00CC6DF6">
        <w:rPr>
          <w:bCs/>
        </w:rPr>
        <w:t>".</w:t>
      </w:r>
    </w:p>
    <w:p w:rsidR="00CC6DF6" w:rsidRPr="00CC6DF6" w:rsidRDefault="00CC6DF6" w:rsidP="00CC6DF6">
      <w:pPr>
        <w:pStyle w:val="a8"/>
        <w:tabs>
          <w:tab w:val="left" w:pos="900"/>
        </w:tabs>
        <w:spacing w:after="0" w:line="0" w:lineRule="atLeast"/>
        <w:jc w:val="both"/>
      </w:pPr>
      <w:r w:rsidRPr="00CC6DF6">
        <w:rPr>
          <w:bCs/>
        </w:rPr>
        <w:tab/>
      </w:r>
      <w:r w:rsidRPr="00CC6DF6">
        <w:t>По итогам первого полугодия  2018 года по</w:t>
      </w:r>
      <w:r w:rsidRPr="00CC6DF6">
        <w:rPr>
          <w:b/>
        </w:rPr>
        <w:t xml:space="preserve"> </w:t>
      </w:r>
      <w:r w:rsidRPr="00CC6DF6">
        <w:t>МО Войсковицкое сельское поселение отгружено товаров собственного производства, выполнено работ и услуг по организациям, не относящимся к субъектам малого предпринимательства на сумму 1687,99 тыс. руб., с темпом роста к АППГ 102,1%.</w:t>
      </w:r>
    </w:p>
    <w:tbl>
      <w:tblPr>
        <w:tblpPr w:leftFromText="180" w:rightFromText="180" w:vertAnchor="text" w:tblpX="12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41"/>
        <w:gridCol w:w="1134"/>
        <w:gridCol w:w="992"/>
        <w:gridCol w:w="992"/>
        <w:gridCol w:w="1276"/>
      </w:tblGrid>
      <w:tr w:rsidR="00CC6DF6" w:rsidRPr="00CC6DF6" w:rsidTr="00CC6DF6">
        <w:trPr>
          <w:trHeight w:val="1252"/>
        </w:trPr>
        <w:tc>
          <w:tcPr>
            <w:tcW w:w="55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DF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C6DF6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C6DF6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992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За 1 полугодие 2017 года</w:t>
            </w:r>
          </w:p>
        </w:tc>
        <w:tc>
          <w:tcPr>
            <w:tcW w:w="992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За 1 полугодие 2018 года</w:t>
            </w:r>
          </w:p>
        </w:tc>
        <w:tc>
          <w:tcPr>
            <w:tcW w:w="127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Темп роста,</w:t>
            </w:r>
          </w:p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C6DF6" w:rsidRPr="00CC6DF6" w:rsidTr="00CC6DF6">
        <w:trPr>
          <w:trHeight w:val="705"/>
        </w:trPr>
        <w:tc>
          <w:tcPr>
            <w:tcW w:w="554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 по организациям, не относящимся к субъектам малого предпринимательства (чистый ОКВЭД)</w:t>
            </w:r>
          </w:p>
        </w:tc>
        <w:tc>
          <w:tcPr>
            <w:tcW w:w="11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992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1 661 938</w:t>
            </w:r>
          </w:p>
        </w:tc>
        <w:tc>
          <w:tcPr>
            <w:tcW w:w="992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1 687 999</w:t>
            </w:r>
          </w:p>
        </w:tc>
        <w:tc>
          <w:tcPr>
            <w:tcW w:w="1276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</w:tbl>
    <w:p w:rsidR="00CC6DF6" w:rsidRPr="00CC6DF6" w:rsidRDefault="00CC6DF6" w:rsidP="00CC6DF6">
      <w:pPr>
        <w:spacing w:line="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lastRenderedPageBreak/>
        <w:t>Крупными предприятиями Войсковицкого сельского поселения, не относящимся к субъектам малого предпринимательства, являются:</w:t>
      </w:r>
    </w:p>
    <w:p w:rsidR="00CC6DF6" w:rsidRPr="00CC6DF6" w:rsidRDefault="00CC6DF6" w:rsidP="00CC6DF6">
      <w:pPr>
        <w:spacing w:line="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</w:t>
      </w:r>
      <w:r w:rsidRPr="00CC6DF6">
        <w:rPr>
          <w:rFonts w:ascii="Times New Roman" w:hAnsi="Times New Roman"/>
          <w:sz w:val="24"/>
          <w:szCs w:val="24"/>
        </w:rPr>
        <w:tab/>
        <w:t>АО «Коммунальные системы Гатчинского района» со средней численностью работников на 01.01.2017г. в количестве  536 чел.;</w:t>
      </w:r>
    </w:p>
    <w:p w:rsidR="00CC6DF6" w:rsidRPr="00CC6DF6" w:rsidRDefault="00CC6DF6" w:rsidP="00CC6DF6">
      <w:pPr>
        <w:spacing w:line="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</w:t>
      </w:r>
      <w:r w:rsidRPr="00CC6DF6">
        <w:rPr>
          <w:rFonts w:ascii="Times New Roman" w:hAnsi="Times New Roman"/>
          <w:sz w:val="24"/>
          <w:szCs w:val="24"/>
        </w:rPr>
        <w:tab/>
        <w:t>АО</w:t>
      </w:r>
      <w:r w:rsidRPr="00CC6DF6">
        <w:rPr>
          <w:rFonts w:ascii="Times New Roman" w:hAnsi="Times New Roman"/>
          <w:sz w:val="24"/>
          <w:szCs w:val="24"/>
        </w:rPr>
        <w:tab/>
        <w:t>«Племенная птицефабрика Войсковицы» с количеством работников 297 чел.;</w:t>
      </w:r>
    </w:p>
    <w:p w:rsidR="00CC6DF6" w:rsidRPr="00CC6DF6" w:rsidRDefault="00CC6DF6" w:rsidP="00CC6DF6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</w:t>
      </w:r>
      <w:r w:rsidRPr="00CC6DF6">
        <w:rPr>
          <w:rFonts w:ascii="Times New Roman" w:hAnsi="Times New Roman"/>
          <w:sz w:val="24"/>
          <w:szCs w:val="24"/>
        </w:rPr>
        <w:tab/>
        <w:t xml:space="preserve">Структурное подразделение (производственная площадка №3) ОАО «218 Авиационный ремонтный завод» с численностью работников 412 чел. Предприятие зарегистрировано в Межрайонной инспекции Федеральной налоговой службы по </w:t>
      </w:r>
      <w:proofErr w:type="gramStart"/>
      <w:r w:rsidRPr="00CC6DF6">
        <w:rPr>
          <w:rFonts w:ascii="Times New Roman" w:hAnsi="Times New Roman"/>
          <w:sz w:val="24"/>
          <w:szCs w:val="24"/>
        </w:rPr>
        <w:t>г</w:t>
      </w:r>
      <w:proofErr w:type="gramEnd"/>
      <w:r w:rsidRPr="00CC6DF6">
        <w:rPr>
          <w:rFonts w:ascii="Times New Roman" w:hAnsi="Times New Roman"/>
          <w:sz w:val="24"/>
          <w:szCs w:val="24"/>
        </w:rPr>
        <w:t>. Гатчина, в связи с этим показатели его деятельности (отгрузка товаров производства и т.д.)  в бухгалтерской и статистической отчетности отражаются в целом по головному предприятию. За 2017 год по производственному отделению  №3 в п.Войсковицы отгружено товаров собственного производства на сумму 2 425 000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уб., в 1-ом полугодии 2018г. – </w:t>
      </w:r>
      <w:r w:rsidRPr="00CC6DF6">
        <w:rPr>
          <w:rFonts w:ascii="Times New Roman" w:hAnsi="Times New Roman"/>
          <w:color w:val="000000"/>
          <w:sz w:val="24"/>
          <w:szCs w:val="24"/>
        </w:rPr>
        <w:t xml:space="preserve">1 555 056 </w:t>
      </w:r>
      <w:r w:rsidRPr="00CC6DF6">
        <w:rPr>
          <w:rFonts w:ascii="Times New Roman" w:hAnsi="Times New Roman"/>
          <w:sz w:val="24"/>
          <w:szCs w:val="24"/>
        </w:rPr>
        <w:t>тыс.руб. Основной вид деятельности юридического лица - ремонт и техническое обслуживание летательных аппаратов, включая космические.</w:t>
      </w:r>
    </w:p>
    <w:p w:rsidR="00CC6DF6" w:rsidRPr="00CC6DF6" w:rsidRDefault="00CC6DF6" w:rsidP="00CC6DF6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В 2015 году в Межрайонной налоговой инспекции </w:t>
      </w:r>
      <w:proofErr w:type="gramStart"/>
      <w:r w:rsidRPr="00CC6DF6">
        <w:rPr>
          <w:rFonts w:ascii="Times New Roman" w:hAnsi="Times New Roman"/>
          <w:sz w:val="24"/>
          <w:szCs w:val="24"/>
        </w:rPr>
        <w:t>г</w:t>
      </w:r>
      <w:proofErr w:type="gramEnd"/>
      <w:r w:rsidRPr="00CC6DF6">
        <w:rPr>
          <w:rFonts w:ascii="Times New Roman" w:hAnsi="Times New Roman"/>
          <w:sz w:val="24"/>
          <w:szCs w:val="24"/>
        </w:rPr>
        <w:t>. Гатчина  зарегистрировали свою деятельность на территории Войсковицкого сельского поселения  предприятие:</w:t>
      </w:r>
    </w:p>
    <w:p w:rsidR="00CC6DF6" w:rsidRPr="00CC6DF6" w:rsidRDefault="00CC6DF6" w:rsidP="00CC6DF6">
      <w:pPr>
        <w:spacing w:line="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</w:t>
      </w:r>
      <w:r w:rsidRPr="00CC6DF6">
        <w:rPr>
          <w:rFonts w:ascii="Times New Roman" w:hAnsi="Times New Roman"/>
          <w:sz w:val="24"/>
          <w:szCs w:val="24"/>
        </w:rPr>
        <w:tab/>
        <w:t>с 28.04.2015г. обособленное подразделение ООО «Торус» с численностью работников 180 чел. Предприятие специализируется на производстве бумажной продукции - салфеток, туалетной бумаги и прочей бумажной продукции;</w:t>
      </w:r>
    </w:p>
    <w:p w:rsidR="00CC6DF6" w:rsidRPr="00CC6DF6" w:rsidRDefault="00CC6DF6" w:rsidP="00CC6DF6">
      <w:pPr>
        <w:spacing w:line="0" w:lineRule="atLeast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C6DF6">
        <w:rPr>
          <w:rFonts w:ascii="Times New Roman" w:hAnsi="Times New Roman"/>
          <w:sz w:val="24"/>
          <w:szCs w:val="24"/>
        </w:rPr>
        <w:t xml:space="preserve">Согласно учтенным в Статистическом регистре Росстата организаций на территории Войсковицкого сельского поселения по состоянию на 01.07.2018 года зарегистрировано 70 юридических лиц, в том числе по видам экономической деятельности: </w:t>
      </w:r>
      <w:proofErr w:type="gramEnd"/>
    </w:p>
    <w:p w:rsidR="00CC6DF6" w:rsidRPr="00CC6DF6" w:rsidRDefault="00CC6DF6" w:rsidP="00CC6DF6">
      <w:pPr>
        <w:pStyle w:val="ac"/>
        <w:tabs>
          <w:tab w:val="left" w:pos="975"/>
        </w:tabs>
        <w:spacing w:line="0" w:lineRule="atLeast"/>
      </w:pPr>
      <w:r w:rsidRPr="00CC6DF6">
        <w:tab/>
      </w:r>
    </w:p>
    <w:p w:rsidR="00CC6DF6" w:rsidRPr="00CC6DF6" w:rsidRDefault="00CC6DF6" w:rsidP="00CC6DF6">
      <w:pPr>
        <w:pStyle w:val="ac"/>
        <w:spacing w:line="0" w:lineRule="atLeast"/>
        <w:rPr>
          <w:b/>
        </w:rPr>
      </w:pPr>
      <w:r w:rsidRPr="00CC6DF6">
        <w:rPr>
          <w:b/>
        </w:rPr>
        <w:t xml:space="preserve">     Раздел ОКВЭД</w:t>
      </w:r>
      <w:r w:rsidRPr="00CC6DF6">
        <w:rPr>
          <w:b/>
        </w:rPr>
        <w:tab/>
        <w:t xml:space="preserve">   Наименование</w:t>
      </w:r>
      <w:r w:rsidRPr="00CC6DF6">
        <w:rPr>
          <w:b/>
        </w:rPr>
        <w:tab/>
        <w:t xml:space="preserve">      </w:t>
      </w:r>
      <w:r w:rsidRPr="00CC6DF6">
        <w:rPr>
          <w:b/>
        </w:rPr>
        <w:tab/>
      </w:r>
      <w:r w:rsidRPr="00CC6DF6">
        <w:rPr>
          <w:b/>
        </w:rPr>
        <w:tab/>
      </w:r>
      <w:r w:rsidRPr="00CC6DF6">
        <w:rPr>
          <w:b/>
        </w:rPr>
        <w:tab/>
      </w:r>
      <w:r w:rsidRPr="00CC6DF6">
        <w:rPr>
          <w:b/>
        </w:rPr>
        <w:tab/>
        <w:t xml:space="preserve"> Количество</w:t>
      </w:r>
    </w:p>
    <w:p w:rsidR="00CC6DF6" w:rsidRPr="00CC6DF6" w:rsidRDefault="00CC6DF6" w:rsidP="00CC6DF6">
      <w:pPr>
        <w:pStyle w:val="ac"/>
        <w:spacing w:line="0" w:lineRule="atLeast"/>
        <w:rPr>
          <w:b/>
        </w:rPr>
      </w:pP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A</w:t>
      </w:r>
      <w:r w:rsidRPr="00CC6DF6">
        <w:tab/>
      </w:r>
      <w:r w:rsidRPr="00CC6DF6">
        <w:rPr>
          <w:color w:val="000000"/>
        </w:rPr>
        <w:t xml:space="preserve">СЕЛЬСКОЕ, ЛЕСНОЕ ХОЗЯЙСТВО, ОХОТА,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  <w:t xml:space="preserve">             </w:t>
      </w:r>
      <w:r w:rsidRPr="00CC6DF6">
        <w:rPr>
          <w:color w:val="000000"/>
        </w:rPr>
        <w:t>5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РЫБОЛОВСТВО И РЫБОВОДСТВО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C</w:t>
      </w:r>
      <w:r w:rsidRPr="00CC6DF6">
        <w:tab/>
      </w:r>
      <w:r w:rsidRPr="00CC6DF6">
        <w:rPr>
          <w:color w:val="000000"/>
        </w:rPr>
        <w:t>ОБРАБАТЫВАЮЩИЕ ПРОИЗВОДСТВА</w:t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rPr>
          <w:color w:val="000000"/>
        </w:rPr>
        <w:t>11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D</w:t>
      </w:r>
      <w:r w:rsidRPr="00CC6DF6">
        <w:tab/>
      </w:r>
      <w:r w:rsidRPr="00CC6DF6">
        <w:rPr>
          <w:color w:val="000000"/>
        </w:rPr>
        <w:t xml:space="preserve">ОБЕСПЕЧЕНИЕ ЭЛЕКТРИЧЕСКОЙ ЭНЕРГИЕЙ,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ГАЗОМ И ПАРОМ; КОНДИЦИОНИРОВАНИЕ ВОЗДУХА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E</w:t>
      </w:r>
      <w:r w:rsidRPr="00CC6DF6">
        <w:tab/>
      </w:r>
      <w:r w:rsidRPr="00CC6DF6">
        <w:rPr>
          <w:color w:val="000000"/>
        </w:rPr>
        <w:t xml:space="preserve">ВОДОСНАБЖЕНИЕ; ВОДООТВЕДЕНИЕ,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 xml:space="preserve">ОРГАНИЗАЦИЯ СБОРА И УТИЛИЗАЦИИ 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ОТХОДОВ, ДЕЯТЕЛЬНОСТЬ ПО ЛИКВИДАЦИИ</w:t>
      </w:r>
      <w:r w:rsidRPr="00CC6DF6">
        <w:tab/>
      </w:r>
      <w:r w:rsidRPr="00CC6DF6">
        <w:rPr>
          <w:color w:val="000000"/>
        </w:rPr>
        <w:t>ЗАГРЯЗНЕНИЙ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F</w:t>
      </w:r>
      <w:r w:rsidRPr="00CC6DF6">
        <w:tab/>
      </w:r>
      <w:r w:rsidRPr="00CC6DF6">
        <w:rPr>
          <w:color w:val="000000"/>
        </w:rPr>
        <w:t>СТРОИТЕЛЬСТВО</w:t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rPr>
          <w:color w:val="000000"/>
        </w:rPr>
        <w:t>6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G</w:t>
      </w:r>
      <w:r w:rsidRPr="00CC6DF6">
        <w:tab/>
      </w:r>
      <w:r w:rsidRPr="00CC6DF6">
        <w:rPr>
          <w:color w:val="000000"/>
        </w:rPr>
        <w:t xml:space="preserve">ТОРГОВЛЯ ОПТОВАЯ И РОЗНИЧНАЯ; РЕМОНТ </w:t>
      </w:r>
      <w:r w:rsidRPr="00CC6DF6">
        <w:tab/>
      </w:r>
      <w:r w:rsidRPr="00CC6DF6">
        <w:tab/>
      </w:r>
      <w:r w:rsidRPr="00CC6DF6">
        <w:tab/>
      </w:r>
      <w:r w:rsidRPr="00CC6DF6">
        <w:rPr>
          <w:color w:val="000000"/>
        </w:rPr>
        <w:t>11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АВТОТРАНСПОРТНЫХ СРЕДСТВ И МОТОЦИКЛОВ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H</w:t>
      </w:r>
      <w:r w:rsidRPr="00CC6DF6">
        <w:tab/>
      </w:r>
      <w:r w:rsidRPr="00CC6DF6">
        <w:rPr>
          <w:color w:val="000000"/>
        </w:rPr>
        <w:t>ТРАНСПОРТИРОВКА И ХРАНЕНИЕ</w:t>
      </w:r>
      <w:r w:rsidRPr="00CC6DF6">
        <w:tab/>
      </w:r>
      <w:r w:rsidRPr="00CC6DF6">
        <w:tab/>
      </w:r>
      <w:r w:rsidRPr="00CC6DF6">
        <w:tab/>
      </w:r>
      <w:r w:rsidRPr="00CC6DF6">
        <w:tab/>
        <w:t xml:space="preserve">              </w:t>
      </w:r>
      <w:r w:rsidRPr="00CC6DF6">
        <w:rPr>
          <w:color w:val="000000"/>
        </w:rPr>
        <w:t>8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I</w:t>
      </w:r>
      <w:r w:rsidRPr="00CC6DF6">
        <w:tab/>
      </w:r>
      <w:r w:rsidRPr="00CC6DF6">
        <w:rPr>
          <w:color w:val="000000"/>
        </w:rPr>
        <w:t xml:space="preserve">ДЕЯТЕЛЬНОСТЬ ГОСТИНИЦ И ПРЕДПРИЯТИЙ </w:t>
      </w:r>
      <w:r w:rsidRPr="00CC6DF6">
        <w:tab/>
      </w:r>
      <w:r w:rsidRPr="00CC6DF6">
        <w:tab/>
      </w:r>
      <w:r w:rsidRPr="00CC6DF6">
        <w:tab/>
      </w:r>
      <w:r w:rsidRPr="00CC6DF6">
        <w:rPr>
          <w:color w:val="000000"/>
        </w:rPr>
        <w:t>5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ОБЩЕСТВЕННОГО ПИТАНИЯ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K</w:t>
      </w:r>
      <w:r w:rsidRPr="00CC6DF6">
        <w:tab/>
      </w:r>
      <w:r w:rsidRPr="00CC6DF6">
        <w:rPr>
          <w:color w:val="000000"/>
        </w:rPr>
        <w:t>ДЕЯТЕЛЬНОСТЬ ФИНАНСОВАЯ И СТРАХОВАЯ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L</w:t>
      </w:r>
      <w:r w:rsidRPr="00CC6DF6">
        <w:tab/>
      </w:r>
      <w:r w:rsidRPr="00CC6DF6">
        <w:rPr>
          <w:color w:val="000000"/>
        </w:rPr>
        <w:t xml:space="preserve">ДЕЯТЕЛЬНОСТЬ ПО ОПЕРАЦИЯМ С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  <w:t xml:space="preserve">              </w:t>
      </w:r>
      <w:r w:rsidRPr="00CC6DF6">
        <w:rPr>
          <w:color w:val="000000"/>
        </w:rPr>
        <w:t>7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НЕДВИЖИМЫМ ИМУЩЕСТВОМ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M</w:t>
      </w:r>
      <w:r w:rsidRPr="00CC6DF6">
        <w:tab/>
      </w:r>
      <w:r w:rsidRPr="00CC6DF6">
        <w:rPr>
          <w:color w:val="000000"/>
        </w:rPr>
        <w:t>ДЕЯТЕЛЬНОСТЬ ПРОФЕССИОНАЛЬНАЯ,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  <w:t xml:space="preserve"> </w:t>
      </w:r>
      <w:r w:rsidRPr="00CC6DF6">
        <w:tab/>
      </w:r>
      <w:r w:rsidRPr="00CC6DF6">
        <w:rPr>
          <w:color w:val="000000"/>
        </w:rPr>
        <w:t>3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НАУЧНАЯ И ТЕХНИЧЕСКАЯ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O</w:t>
      </w:r>
      <w:r w:rsidRPr="00CC6DF6">
        <w:tab/>
      </w:r>
      <w:r w:rsidRPr="00CC6DF6">
        <w:rPr>
          <w:color w:val="000000"/>
        </w:rPr>
        <w:t xml:space="preserve">ГОСУДАРСТВЕННОЕ УПРАВЛЕНИЕ И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2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 xml:space="preserve">ОБЕСПЕЧЕНИЕ ВОЕННОЙ БЕЗОПАСНОСТИ; 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СОЦИАЛЬНОЕ ОБЕСПЕЧЕНИЕ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P</w:t>
      </w:r>
      <w:r w:rsidRPr="00CC6DF6">
        <w:tab/>
      </w:r>
      <w:r w:rsidRPr="00CC6DF6">
        <w:rPr>
          <w:color w:val="000000"/>
        </w:rPr>
        <w:t>ОБРАЗОВАНИЕ</w:t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rPr>
          <w:color w:val="000000"/>
        </w:rPr>
        <w:t>5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lastRenderedPageBreak/>
        <w:tab/>
      </w:r>
      <w:r w:rsidRPr="00CC6DF6">
        <w:rPr>
          <w:color w:val="000000"/>
        </w:rPr>
        <w:t>R</w:t>
      </w:r>
      <w:r w:rsidRPr="00CC6DF6">
        <w:tab/>
      </w:r>
      <w:r w:rsidRPr="00CC6DF6">
        <w:rPr>
          <w:color w:val="000000"/>
        </w:rPr>
        <w:t xml:space="preserve">ДЕЯТЕЛЬНОСТЬ В ОБЛАСТИ КУЛЬТУРЫ,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  <w:t xml:space="preserve">              </w:t>
      </w:r>
      <w:r w:rsidRPr="00CC6DF6">
        <w:rPr>
          <w:color w:val="000000"/>
        </w:rPr>
        <w:t>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СПОРТА, ОРГАНИЗАЦИИ ДОСУГА И РАЗВЛЕЧЕНИЙ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S</w:t>
      </w:r>
      <w:r w:rsidRPr="00CC6DF6">
        <w:tab/>
      </w:r>
      <w:r w:rsidRPr="00CC6DF6">
        <w:rPr>
          <w:color w:val="000000"/>
        </w:rPr>
        <w:t>ПРЕДОСТАВЛЕНИЕ ПРОЧИХ ВИДОВ УСЛУГ</w:t>
      </w:r>
      <w:r w:rsidRPr="00CC6DF6">
        <w:tab/>
      </w:r>
      <w:r w:rsidRPr="00CC6DF6">
        <w:tab/>
      </w:r>
      <w:r w:rsidRPr="00CC6DF6">
        <w:tab/>
        <w:t xml:space="preserve">              </w:t>
      </w:r>
      <w:r w:rsidRPr="00CC6DF6">
        <w:rPr>
          <w:color w:val="000000"/>
        </w:rPr>
        <w:t>3</w:t>
      </w:r>
    </w:p>
    <w:p w:rsidR="00CC6DF6" w:rsidRPr="00CC6DF6" w:rsidRDefault="00CC6DF6" w:rsidP="00CC6DF6">
      <w:pPr>
        <w:pStyle w:val="ac"/>
        <w:rPr>
          <w:b/>
          <w:color w:val="000000"/>
        </w:rPr>
      </w:pPr>
      <w:r w:rsidRPr="00CC6DF6">
        <w:rPr>
          <w:b/>
        </w:rPr>
        <w:tab/>
      </w:r>
      <w:r w:rsidRPr="00CC6DF6">
        <w:rPr>
          <w:b/>
          <w:color w:val="000000"/>
        </w:rPr>
        <w:t>ВСЕГО</w:t>
      </w:r>
      <w:r w:rsidRPr="00CC6DF6">
        <w:rPr>
          <w:b/>
        </w:rPr>
        <w:tab/>
      </w:r>
      <w:r w:rsidRPr="00CC6DF6">
        <w:rPr>
          <w:b/>
          <w:color w:val="000000"/>
        </w:rPr>
        <w:t>Войсковицкое СП</w:t>
      </w:r>
      <w:r w:rsidRPr="00CC6DF6">
        <w:rPr>
          <w:b/>
        </w:rPr>
        <w:tab/>
      </w:r>
      <w:r w:rsidRPr="00CC6DF6">
        <w:rPr>
          <w:b/>
        </w:rPr>
        <w:tab/>
      </w:r>
      <w:r w:rsidRPr="00CC6DF6">
        <w:rPr>
          <w:b/>
        </w:rPr>
        <w:tab/>
      </w:r>
      <w:r w:rsidRPr="00CC6DF6">
        <w:rPr>
          <w:b/>
        </w:rPr>
        <w:tab/>
      </w:r>
      <w:r w:rsidRPr="00CC6DF6">
        <w:rPr>
          <w:b/>
        </w:rPr>
        <w:tab/>
      </w:r>
      <w:r w:rsidRPr="00CC6DF6">
        <w:rPr>
          <w:b/>
        </w:rPr>
        <w:tab/>
        <w:t xml:space="preserve">              </w:t>
      </w:r>
      <w:r w:rsidRPr="00CC6DF6">
        <w:rPr>
          <w:b/>
          <w:color w:val="000000"/>
        </w:rPr>
        <w:t>70</w:t>
      </w:r>
    </w:p>
    <w:p w:rsidR="00CC6DF6" w:rsidRPr="00CC6DF6" w:rsidRDefault="00CC6DF6" w:rsidP="00CC6DF6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  <w:highlight w:val="yellow"/>
        </w:rPr>
      </w:pPr>
    </w:p>
    <w:p w:rsidR="00CC6DF6" w:rsidRPr="00CC6DF6" w:rsidRDefault="00CC6DF6" w:rsidP="00CC6DF6">
      <w:pPr>
        <w:pStyle w:val="ac"/>
        <w:spacing w:line="0" w:lineRule="atLeast"/>
        <w:rPr>
          <w:b/>
        </w:rPr>
      </w:pPr>
    </w:p>
    <w:p w:rsidR="00CC6DF6" w:rsidRPr="00CC6DF6" w:rsidRDefault="00CC6DF6" w:rsidP="00CC6DF6">
      <w:pPr>
        <w:pStyle w:val="ac"/>
        <w:spacing w:line="0" w:lineRule="atLeast"/>
        <w:jc w:val="center"/>
      </w:pPr>
      <w:r w:rsidRPr="00CC6DF6">
        <w:t xml:space="preserve">Распределение </w:t>
      </w:r>
      <w:proofErr w:type="gramStart"/>
      <w:r w:rsidRPr="00CC6DF6">
        <w:t>учтенных</w:t>
      </w:r>
      <w:proofErr w:type="gramEnd"/>
      <w:r w:rsidRPr="00CC6DF6">
        <w:t xml:space="preserve"> в Статистическом регистре Росстата</w:t>
      </w:r>
    </w:p>
    <w:p w:rsidR="00CC6DF6" w:rsidRPr="00CC6DF6" w:rsidRDefault="00CC6DF6" w:rsidP="00CC6DF6">
      <w:pPr>
        <w:pStyle w:val="ac"/>
        <w:spacing w:line="0" w:lineRule="atLeast"/>
        <w:jc w:val="center"/>
      </w:pPr>
      <w:r w:rsidRPr="00CC6DF6">
        <w:t>организаций в разрезе форм собственности</w:t>
      </w:r>
    </w:p>
    <w:p w:rsidR="00CC6DF6" w:rsidRPr="00CC6DF6" w:rsidRDefault="00CC6DF6" w:rsidP="00CC6DF6">
      <w:pPr>
        <w:pStyle w:val="ac"/>
        <w:spacing w:line="0" w:lineRule="atLeast"/>
        <w:jc w:val="center"/>
      </w:pPr>
      <w:r w:rsidRPr="00CC6DF6">
        <w:t>на 01.07.2018 года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12</w:t>
      </w:r>
      <w:r w:rsidRPr="00CC6DF6">
        <w:tab/>
      </w:r>
      <w:r w:rsidRPr="00CC6DF6">
        <w:rPr>
          <w:color w:val="000000"/>
        </w:rPr>
        <w:t>Федеральная собственность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  <w:t xml:space="preserve">            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14</w:t>
      </w:r>
      <w:r w:rsidRPr="00CC6DF6">
        <w:tab/>
      </w:r>
      <w:r w:rsidRPr="00CC6DF6">
        <w:rPr>
          <w:color w:val="000000"/>
        </w:rPr>
        <w:t>Муниципальная собственность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7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16</w:t>
      </w:r>
      <w:r w:rsidRPr="00CC6DF6">
        <w:tab/>
      </w:r>
      <w:r w:rsidRPr="00CC6DF6">
        <w:rPr>
          <w:color w:val="000000"/>
        </w:rPr>
        <w:t>Частная собственность</w:t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rPr>
          <w:color w:val="000000"/>
        </w:rPr>
        <w:t>58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23</w:t>
      </w:r>
      <w:r w:rsidRPr="00CC6DF6">
        <w:tab/>
      </w:r>
      <w:r w:rsidRPr="00CC6DF6">
        <w:rPr>
          <w:color w:val="000000"/>
        </w:rPr>
        <w:t>Собственность иностранных юридических лиц</w:t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34</w:t>
      </w:r>
      <w:r w:rsidRPr="00CC6DF6">
        <w:tab/>
      </w:r>
      <w:r w:rsidRPr="00CC6DF6">
        <w:rPr>
          <w:color w:val="000000"/>
        </w:rPr>
        <w:t>Совместная частная и иностранная собственность</w:t>
      </w:r>
      <w:r w:rsidRPr="00CC6DF6">
        <w:tab/>
      </w:r>
      <w:r w:rsidRPr="00CC6DF6">
        <w:rPr>
          <w:color w:val="000000"/>
        </w:rPr>
        <w:t>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53</w:t>
      </w:r>
      <w:r w:rsidRPr="00CC6DF6">
        <w:tab/>
      </w:r>
      <w:r w:rsidRPr="00CC6DF6">
        <w:rPr>
          <w:color w:val="000000"/>
        </w:rPr>
        <w:t>Собственность общественных объединений</w:t>
      </w:r>
      <w:r w:rsidRPr="00CC6DF6">
        <w:tab/>
      </w:r>
      <w:r w:rsidRPr="00CC6DF6">
        <w:tab/>
      </w:r>
      <w:r w:rsidRPr="00CC6DF6">
        <w:rPr>
          <w:color w:val="000000"/>
        </w:rPr>
        <w:t>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54</w:t>
      </w:r>
      <w:r w:rsidRPr="00CC6DF6">
        <w:tab/>
      </w:r>
      <w:r w:rsidRPr="00CC6DF6">
        <w:rPr>
          <w:color w:val="000000"/>
        </w:rPr>
        <w:t>Собственность религиозных объединений</w:t>
      </w:r>
      <w:r w:rsidRPr="00CC6DF6">
        <w:tab/>
      </w:r>
      <w:r w:rsidRPr="00CC6DF6">
        <w:tab/>
      </w:r>
      <w:r w:rsidRPr="00CC6DF6">
        <w:rPr>
          <w:color w:val="000000"/>
        </w:rPr>
        <w:t>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b/>
          <w:bCs/>
          <w:color w:val="000000"/>
        </w:rPr>
        <w:t>ВСЕГО</w:t>
      </w:r>
      <w:r w:rsidRPr="00CC6DF6">
        <w:tab/>
      </w:r>
      <w:r w:rsidRPr="00CC6DF6">
        <w:rPr>
          <w:b/>
          <w:bCs/>
          <w:color w:val="000000"/>
        </w:rPr>
        <w:t>Войсковицкое СП</w:t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rPr>
          <w:color w:val="000000"/>
        </w:rPr>
        <w:t>70</w:t>
      </w:r>
    </w:p>
    <w:p w:rsidR="00CC6DF6" w:rsidRPr="00CC6DF6" w:rsidRDefault="00CC6DF6" w:rsidP="00CC6DF6">
      <w:pPr>
        <w:pStyle w:val="ac"/>
        <w:spacing w:line="0" w:lineRule="atLeast"/>
        <w:rPr>
          <w:b/>
          <w:highlight w:val="yellow"/>
        </w:rPr>
      </w:pPr>
    </w:p>
    <w:p w:rsidR="00CC6DF6" w:rsidRPr="00CC6DF6" w:rsidRDefault="00CC6DF6" w:rsidP="00CC6DF6">
      <w:pPr>
        <w:pStyle w:val="ac"/>
        <w:spacing w:line="0" w:lineRule="atLeast"/>
        <w:rPr>
          <w:b/>
        </w:rPr>
      </w:pPr>
    </w:p>
    <w:p w:rsidR="00CC6DF6" w:rsidRPr="00CC6DF6" w:rsidRDefault="00CC6DF6" w:rsidP="00CC6DF6">
      <w:pPr>
        <w:pStyle w:val="ac"/>
        <w:spacing w:line="0" w:lineRule="atLeast"/>
        <w:jc w:val="center"/>
      </w:pPr>
      <w:r w:rsidRPr="00CC6DF6">
        <w:t xml:space="preserve">Распределение учтенных в Статистическом регистре Росстата предпринимателей без образования юридического лица в разрезе видов экономической деятельности  </w:t>
      </w:r>
    </w:p>
    <w:p w:rsidR="00CC6DF6" w:rsidRPr="00CC6DF6" w:rsidRDefault="00CC6DF6" w:rsidP="00CC6DF6">
      <w:pPr>
        <w:pStyle w:val="ac"/>
        <w:spacing w:line="0" w:lineRule="atLeast"/>
        <w:jc w:val="center"/>
      </w:pPr>
      <w:r w:rsidRPr="00CC6DF6">
        <w:t>на 01.07.2018 года</w:t>
      </w:r>
    </w:p>
    <w:p w:rsidR="00CC6DF6" w:rsidRPr="00CC6DF6" w:rsidRDefault="00CC6DF6" w:rsidP="00CC6DF6">
      <w:pPr>
        <w:pStyle w:val="ac"/>
        <w:spacing w:line="0" w:lineRule="atLeast"/>
        <w:jc w:val="center"/>
      </w:pPr>
    </w:p>
    <w:p w:rsidR="00CC6DF6" w:rsidRPr="00CC6DF6" w:rsidRDefault="00CC6DF6" w:rsidP="00CC6DF6">
      <w:pPr>
        <w:pStyle w:val="ac"/>
        <w:spacing w:line="0" w:lineRule="atLeast"/>
        <w:rPr>
          <w:b/>
        </w:rPr>
      </w:pPr>
      <w:r w:rsidRPr="00CC6DF6">
        <w:tab/>
      </w:r>
      <w:r w:rsidRPr="00CC6DF6">
        <w:rPr>
          <w:b/>
        </w:rPr>
        <w:t>Раздел ОКВЭД</w:t>
      </w:r>
      <w:r w:rsidRPr="00CC6DF6">
        <w:tab/>
      </w:r>
      <w:r w:rsidRPr="00CC6DF6">
        <w:rPr>
          <w:b/>
        </w:rPr>
        <w:t xml:space="preserve">    Наименование</w:t>
      </w:r>
      <w:r w:rsidRPr="00CC6DF6">
        <w:tab/>
      </w:r>
      <w:r w:rsidRPr="00CC6DF6">
        <w:tab/>
      </w:r>
      <w:r w:rsidRPr="00CC6DF6">
        <w:tab/>
      </w:r>
      <w:r w:rsidRPr="00CC6DF6">
        <w:tab/>
        <w:t xml:space="preserve">  </w:t>
      </w:r>
      <w:r w:rsidRPr="00CC6DF6">
        <w:rPr>
          <w:b/>
        </w:rPr>
        <w:t xml:space="preserve"> Количество                </w:t>
      </w:r>
    </w:p>
    <w:p w:rsidR="00CC6DF6" w:rsidRPr="00CC6DF6" w:rsidRDefault="00CC6DF6" w:rsidP="00CC6DF6">
      <w:pPr>
        <w:pStyle w:val="ac"/>
        <w:spacing w:line="0" w:lineRule="atLeast"/>
        <w:rPr>
          <w:b/>
        </w:rPr>
      </w:pPr>
      <w:r w:rsidRPr="00CC6DF6">
        <w:tab/>
      </w:r>
      <w:r w:rsidRPr="00CC6DF6">
        <w:tab/>
      </w:r>
    </w:p>
    <w:p w:rsidR="00CC6DF6" w:rsidRPr="00CC6DF6" w:rsidRDefault="00CC6DF6" w:rsidP="00CC6DF6">
      <w:pPr>
        <w:widowControl w:val="0"/>
        <w:tabs>
          <w:tab w:val="left" w:pos="226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b/>
          <w:bCs/>
          <w:color w:val="000000"/>
          <w:sz w:val="24"/>
          <w:szCs w:val="24"/>
        </w:rPr>
        <w:t>Войсковицкое СП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A</w:t>
      </w:r>
      <w:r w:rsidRPr="00CC6DF6">
        <w:tab/>
      </w:r>
      <w:r w:rsidRPr="00CC6DF6">
        <w:rPr>
          <w:color w:val="000000"/>
        </w:rPr>
        <w:t xml:space="preserve">СЕЛЬСКОЕ, ЛЕСНОЕ ХОЗЯЙСТВО, ОХОТА,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5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РЫБОЛОВСТВО И РЫБОВОДСТВО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C</w:t>
      </w:r>
      <w:r w:rsidRPr="00CC6DF6">
        <w:tab/>
      </w:r>
      <w:r w:rsidRPr="00CC6DF6">
        <w:rPr>
          <w:color w:val="000000"/>
        </w:rPr>
        <w:t>ОБРАБАТЫВАЮЩИЕ ПРОИЗВОДСТВА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8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F</w:t>
      </w:r>
      <w:r w:rsidRPr="00CC6DF6">
        <w:tab/>
      </w:r>
      <w:r w:rsidRPr="00CC6DF6">
        <w:rPr>
          <w:color w:val="000000"/>
        </w:rPr>
        <w:t>СТРОИТЕЛЬСТВО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12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G</w:t>
      </w:r>
      <w:r w:rsidRPr="00CC6DF6">
        <w:tab/>
      </w:r>
      <w:r w:rsidRPr="00CC6DF6">
        <w:rPr>
          <w:color w:val="000000"/>
        </w:rPr>
        <w:t xml:space="preserve">ТОРГОВЛЯ ОПТОВАЯ И РОЗНИЧНАЯ; РЕМОНТ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53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АВТОТРАНСПОРТНЫХ СРЕДСТВ И МОТОЦИКЛОВ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H</w:t>
      </w:r>
      <w:r w:rsidRPr="00CC6DF6">
        <w:tab/>
      </w:r>
      <w:r w:rsidRPr="00CC6DF6">
        <w:rPr>
          <w:color w:val="000000"/>
        </w:rPr>
        <w:t>ТРАНСПОРТИРОВКА И ХРАНЕНИЕ</w:t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rPr>
          <w:color w:val="000000"/>
        </w:rPr>
        <w:t>59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I</w:t>
      </w:r>
      <w:r w:rsidRPr="00CC6DF6">
        <w:tab/>
      </w:r>
      <w:r w:rsidRPr="00CC6DF6">
        <w:rPr>
          <w:color w:val="000000"/>
        </w:rPr>
        <w:t xml:space="preserve">ДЕЯТЕЛЬНОСТЬ ГОСТИНИЦ И ПРЕДПРИЯТИЙ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6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ОБЩЕСТВЕННОГО ПИТАНИЯ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J</w:t>
      </w:r>
      <w:r w:rsidRPr="00CC6DF6">
        <w:tab/>
      </w:r>
      <w:r w:rsidRPr="00CC6DF6">
        <w:rPr>
          <w:color w:val="000000"/>
        </w:rPr>
        <w:t xml:space="preserve">ДЕЯТЕЛЬНОСТЬ В ОБЛАСТИ ИНФОРМАЦИИ И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2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СВЯЗИ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K</w:t>
      </w:r>
      <w:r w:rsidRPr="00CC6DF6">
        <w:tab/>
      </w:r>
      <w:r w:rsidRPr="00CC6DF6">
        <w:rPr>
          <w:color w:val="000000"/>
        </w:rPr>
        <w:t>ДЕЯТЕЛЬНОСТЬ ФИНАНСОВАЯ И СТРАХОВАЯ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L</w:t>
      </w:r>
      <w:r w:rsidRPr="00CC6DF6">
        <w:tab/>
      </w:r>
      <w:r w:rsidRPr="00CC6DF6">
        <w:rPr>
          <w:color w:val="000000"/>
        </w:rPr>
        <w:t xml:space="preserve">ДЕЯТЕЛЬНОСТЬ ПО ОПЕРАЦИЯМ С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2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НЕДВИЖИМЫМ ИМУЩЕСТВОМ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M</w:t>
      </w:r>
      <w:r w:rsidRPr="00CC6DF6">
        <w:tab/>
      </w:r>
      <w:r w:rsidRPr="00CC6DF6">
        <w:rPr>
          <w:color w:val="000000"/>
        </w:rPr>
        <w:t>ДЕЯТЕЛЬНОСТЬ ПРОФЕССИОНАЛЬНАЯ,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  <w:t xml:space="preserve"> </w:t>
      </w:r>
      <w:r w:rsidRPr="00CC6DF6">
        <w:tab/>
      </w:r>
      <w:r w:rsidRPr="00CC6DF6">
        <w:rPr>
          <w:color w:val="000000"/>
        </w:rPr>
        <w:t>9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НАУЧНАЯ И ТЕХНИЧЕСКАЯ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N</w:t>
      </w:r>
      <w:r w:rsidRPr="00CC6DF6">
        <w:tab/>
      </w:r>
      <w:r w:rsidRPr="00CC6DF6">
        <w:rPr>
          <w:color w:val="000000"/>
        </w:rPr>
        <w:t xml:space="preserve">ДЕЯТЕЛЬНОСТЬ АДМИНИСТРАТИВНАЯ И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9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СОПУТСТВУЮЩИЕ ДОПОЛНИТЕЛЬНЫЕ УСЛУГИ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P</w:t>
      </w:r>
      <w:r w:rsidRPr="00CC6DF6">
        <w:tab/>
      </w:r>
      <w:r w:rsidRPr="00CC6DF6">
        <w:rPr>
          <w:color w:val="000000"/>
        </w:rPr>
        <w:t>ОБРАЗОВАНИЕ</w:t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tab/>
      </w:r>
      <w:r w:rsidRPr="00CC6DF6">
        <w:rPr>
          <w:color w:val="000000"/>
        </w:rPr>
        <w:t>3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Q</w:t>
      </w:r>
      <w:r w:rsidRPr="00CC6DF6">
        <w:tab/>
      </w:r>
      <w:r w:rsidRPr="00CC6DF6">
        <w:rPr>
          <w:color w:val="000000"/>
        </w:rPr>
        <w:t xml:space="preserve">ДЕЯТЕЛЬНОСТЬ В ОБЛАСТИ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1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ЗДРАВООХРАНЕНИЯ И СОЦИАЛЬНЫХ УСЛУГ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R</w:t>
      </w:r>
      <w:r w:rsidRPr="00CC6DF6">
        <w:tab/>
      </w:r>
      <w:r w:rsidRPr="00CC6DF6">
        <w:rPr>
          <w:color w:val="000000"/>
        </w:rPr>
        <w:t xml:space="preserve">ДЕЯТЕЛЬНОСТЬ В ОБЛАСТИ КУЛЬТУРЫ, </w:t>
      </w:r>
      <w:r w:rsidRPr="00CC6DF6">
        <w:rPr>
          <w:color w:val="000000"/>
        </w:rPr>
        <w:tab/>
      </w:r>
      <w:r w:rsidRPr="00CC6DF6">
        <w:rPr>
          <w:color w:val="000000"/>
        </w:rPr>
        <w:tab/>
      </w:r>
      <w:r w:rsidRPr="00CC6DF6">
        <w:tab/>
      </w:r>
      <w:r w:rsidRPr="00CC6DF6">
        <w:rPr>
          <w:color w:val="000000"/>
        </w:rPr>
        <w:t>2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СПОРТА, ОРГАНИЗАЦИИ ДОСУГА И РАЗВЛЕЧЕНИЙ</w:t>
      </w:r>
    </w:p>
    <w:p w:rsidR="00CC6DF6" w:rsidRPr="00CC6DF6" w:rsidRDefault="00CC6DF6" w:rsidP="00CC6DF6">
      <w:pPr>
        <w:pStyle w:val="ac"/>
        <w:rPr>
          <w:color w:val="000000"/>
        </w:rPr>
      </w:pPr>
      <w:r w:rsidRPr="00CC6DF6">
        <w:tab/>
      </w:r>
      <w:r w:rsidRPr="00CC6DF6">
        <w:rPr>
          <w:color w:val="000000"/>
        </w:rPr>
        <w:t>S</w:t>
      </w:r>
      <w:r w:rsidRPr="00CC6DF6">
        <w:tab/>
      </w:r>
      <w:r w:rsidRPr="00CC6DF6">
        <w:rPr>
          <w:color w:val="000000"/>
        </w:rPr>
        <w:t>ПРЕДОСТАВЛЕНИЕ ПРОЧИХ ВИДОВ УСЛУГ</w:t>
      </w:r>
      <w:r w:rsidRPr="00CC6DF6">
        <w:tab/>
      </w:r>
      <w:r w:rsidRPr="00CC6DF6">
        <w:tab/>
      </w:r>
      <w:r w:rsidRPr="00CC6DF6">
        <w:tab/>
      </w:r>
      <w:r w:rsidRPr="00CC6DF6">
        <w:rPr>
          <w:color w:val="000000"/>
        </w:rPr>
        <w:t>14</w:t>
      </w:r>
    </w:p>
    <w:p w:rsidR="00CC6DF6" w:rsidRPr="00CC6DF6" w:rsidRDefault="00CC6DF6" w:rsidP="00CC6DF6">
      <w:pPr>
        <w:pStyle w:val="ac"/>
        <w:rPr>
          <w:b/>
          <w:color w:val="000000"/>
        </w:rPr>
      </w:pPr>
      <w:r w:rsidRPr="00CC6DF6">
        <w:rPr>
          <w:b/>
        </w:rPr>
        <w:tab/>
      </w:r>
      <w:r w:rsidRPr="00CC6DF6">
        <w:rPr>
          <w:b/>
          <w:color w:val="000000"/>
        </w:rPr>
        <w:t>ВСЕГО</w:t>
      </w:r>
      <w:r w:rsidRPr="00CC6DF6">
        <w:rPr>
          <w:b/>
        </w:rPr>
        <w:tab/>
      </w:r>
      <w:r w:rsidRPr="00CC6DF6">
        <w:rPr>
          <w:b/>
          <w:color w:val="000000"/>
        </w:rPr>
        <w:t>Войсковицкое СП</w:t>
      </w:r>
      <w:r w:rsidRPr="00CC6DF6">
        <w:rPr>
          <w:b/>
        </w:rPr>
        <w:tab/>
      </w:r>
      <w:r w:rsidRPr="00CC6DF6">
        <w:rPr>
          <w:b/>
        </w:rPr>
        <w:tab/>
      </w:r>
      <w:r w:rsidRPr="00CC6DF6">
        <w:rPr>
          <w:b/>
        </w:rPr>
        <w:tab/>
      </w:r>
      <w:r w:rsidRPr="00CC6DF6">
        <w:rPr>
          <w:b/>
        </w:rPr>
        <w:tab/>
      </w:r>
      <w:r w:rsidRPr="00CC6DF6">
        <w:rPr>
          <w:b/>
        </w:rPr>
        <w:tab/>
      </w:r>
      <w:r w:rsidRPr="00CC6DF6">
        <w:rPr>
          <w:b/>
        </w:rPr>
        <w:tab/>
      </w:r>
      <w:r w:rsidRPr="00CC6DF6">
        <w:rPr>
          <w:b/>
          <w:color w:val="000000"/>
        </w:rPr>
        <w:t>186</w:t>
      </w:r>
    </w:p>
    <w:p w:rsidR="00CC6DF6" w:rsidRPr="00CC6DF6" w:rsidRDefault="00CC6DF6" w:rsidP="00CC6DF6">
      <w:pPr>
        <w:pStyle w:val="a8"/>
        <w:tabs>
          <w:tab w:val="left" w:pos="900"/>
          <w:tab w:val="left" w:pos="1993"/>
        </w:tabs>
        <w:spacing w:after="0" w:line="0" w:lineRule="atLeast"/>
        <w:jc w:val="both"/>
      </w:pPr>
      <w:r w:rsidRPr="00CC6DF6">
        <w:tab/>
      </w:r>
      <w:r w:rsidRPr="00CC6DF6">
        <w:tab/>
      </w:r>
    </w:p>
    <w:p w:rsidR="00CC6DF6" w:rsidRPr="00CC6DF6" w:rsidRDefault="00CC6DF6" w:rsidP="00CC6DF6">
      <w:pPr>
        <w:pStyle w:val="1"/>
      </w:pPr>
      <w:bookmarkStart w:id="58" w:name="_Toc398124286"/>
      <w:bookmarkStart w:id="59" w:name="_Toc428543855"/>
      <w:bookmarkStart w:id="60" w:name="_Toc428543876"/>
      <w:bookmarkStart w:id="61" w:name="_Toc428544562"/>
      <w:bookmarkStart w:id="62" w:name="_Toc428794104"/>
      <w:bookmarkStart w:id="63" w:name="_Toc460576689"/>
      <w:bookmarkStart w:id="64" w:name="_Toc460601458"/>
      <w:bookmarkStart w:id="65" w:name="_Toc492562278"/>
      <w:r w:rsidRPr="00CC6DF6">
        <w:lastRenderedPageBreak/>
        <w:t>Сельское хозяйство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CC6DF6" w:rsidRPr="00CC6DF6" w:rsidRDefault="00CC6DF6" w:rsidP="00CC6DF6">
      <w:pPr>
        <w:spacing w:line="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color w:val="FF0000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 xml:space="preserve">Агропромышленный комплекс, как и в целом по стране, сохраняет положительные тенденции развития. Основная доля продукции сельского хозяйства производится на АО «Племенная птицефабрика Войсковицы». Предприятие является племенным репродуктором </w:t>
      </w:r>
      <w:r w:rsidRPr="00CC6DF6">
        <w:rPr>
          <w:rFonts w:ascii="Times New Roman" w:hAnsi="Times New Roman"/>
          <w:sz w:val="24"/>
          <w:szCs w:val="24"/>
          <w:lang w:val="en-US"/>
        </w:rPr>
        <w:t>II</w:t>
      </w:r>
      <w:r w:rsidRPr="00CC6DF6">
        <w:rPr>
          <w:rFonts w:ascii="Times New Roman" w:hAnsi="Times New Roman"/>
          <w:sz w:val="24"/>
          <w:szCs w:val="24"/>
        </w:rPr>
        <w:t xml:space="preserve"> порядка, поставляющим инкубационное яйцо финального гибрида кроссов «</w:t>
      </w:r>
      <w:proofErr w:type="spellStart"/>
      <w:r w:rsidRPr="00CC6DF6">
        <w:rPr>
          <w:rFonts w:ascii="Times New Roman" w:hAnsi="Times New Roman"/>
          <w:sz w:val="24"/>
          <w:szCs w:val="24"/>
        </w:rPr>
        <w:t>Кобб</w:t>
      </w:r>
      <w:proofErr w:type="spellEnd"/>
      <w:r w:rsidRPr="00CC6DF6">
        <w:rPr>
          <w:rFonts w:ascii="Times New Roman" w:hAnsi="Times New Roman"/>
          <w:sz w:val="24"/>
          <w:szCs w:val="24"/>
        </w:rPr>
        <w:t>» и «Росс». За 1 полугодие 2018года отгружено продукции собственного производства на сумму 0,731млн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уб тыс. руб., произведено 25,8 млн. штук яиц. Предприятие сохраняет стабильно растущие темпы производства по своему основному виду деятельности. Среднемесячная заработная плата составляет 33567 рублей с ростом на 2% в сравнении с АППГ.  </w:t>
      </w:r>
    </w:p>
    <w:p w:rsidR="00CC6DF6" w:rsidRPr="00CC6DF6" w:rsidRDefault="00CC6DF6" w:rsidP="00CC6DF6">
      <w:pPr>
        <w:spacing w:line="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В сельскохозяйственном производстве занято 297 чел., среднемесячная заработная плата на 01.07.2018 года составила 33 567 рублей с ростом на 2% в сравнении с АППГ. Уровень заработной платы в сельском хозяйстве превышает средний показатель по району, в связи с этим наблюдается стабильность в кадровом обеспечении и результатах сельскохозяйственного производства.</w:t>
      </w:r>
    </w:p>
    <w:p w:rsidR="00CC6DF6" w:rsidRPr="00CC6DF6" w:rsidRDefault="00CC6DF6" w:rsidP="00CC6DF6">
      <w:pPr>
        <w:spacing w:line="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9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1276"/>
        <w:gridCol w:w="1418"/>
        <w:gridCol w:w="1559"/>
        <w:gridCol w:w="1559"/>
      </w:tblGrid>
      <w:tr w:rsidR="00CC6DF6" w:rsidRPr="00CC6DF6" w:rsidTr="00CC6DF6">
        <w:trPr>
          <w:trHeight w:val="1969"/>
        </w:trPr>
        <w:tc>
          <w:tcPr>
            <w:tcW w:w="3227" w:type="dxa"/>
            <w:shd w:val="clear" w:color="auto" w:fill="auto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 (без НДС, акцизов и аналогичных обязательных платежей)  </w:t>
            </w:r>
          </w:p>
        </w:tc>
        <w:tc>
          <w:tcPr>
            <w:tcW w:w="850" w:type="dxa"/>
            <w:shd w:val="clear" w:color="auto" w:fill="auto"/>
            <w:hideMark/>
          </w:tcPr>
          <w:p w:rsidR="00CC6DF6" w:rsidRPr="00CC6DF6" w:rsidRDefault="00CC6DF6" w:rsidP="00CC6DF6">
            <w:pPr>
              <w:tabs>
                <w:tab w:val="left" w:pos="740"/>
              </w:tabs>
              <w:spacing w:line="0" w:lineRule="atLeast"/>
              <w:ind w:right="19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За  2015 год</w:t>
            </w:r>
          </w:p>
        </w:tc>
        <w:tc>
          <w:tcPr>
            <w:tcW w:w="1418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 xml:space="preserve">За  2016 год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 xml:space="preserve">За  2017 год </w:t>
            </w:r>
          </w:p>
        </w:tc>
        <w:tc>
          <w:tcPr>
            <w:tcW w:w="1559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 xml:space="preserve">За  1 полугодие 2018 года </w:t>
            </w:r>
          </w:p>
          <w:p w:rsidR="00CC6DF6" w:rsidRPr="00CC6DF6" w:rsidRDefault="00CC6DF6" w:rsidP="00CC6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F6" w:rsidRPr="00CC6DF6" w:rsidTr="00CC6DF6">
        <w:trPr>
          <w:trHeight w:val="822"/>
        </w:trPr>
        <w:tc>
          <w:tcPr>
            <w:tcW w:w="3227" w:type="dxa"/>
            <w:shd w:val="clear" w:color="auto" w:fill="auto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«Племенная птицефабрика Войсковицы»</w:t>
            </w:r>
          </w:p>
        </w:tc>
        <w:tc>
          <w:tcPr>
            <w:tcW w:w="850" w:type="dxa"/>
            <w:shd w:val="clear" w:color="auto" w:fill="auto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1 331 694</w:t>
            </w: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1 384 491 </w:t>
            </w:r>
          </w:p>
        </w:tc>
        <w:tc>
          <w:tcPr>
            <w:tcW w:w="1559" w:type="dxa"/>
            <w:shd w:val="clear" w:color="auto" w:fill="auto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1 617 913</w:t>
            </w:r>
          </w:p>
        </w:tc>
        <w:tc>
          <w:tcPr>
            <w:tcW w:w="1559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731 000</w:t>
            </w:r>
          </w:p>
        </w:tc>
      </w:tr>
    </w:tbl>
    <w:p w:rsidR="00CC6DF6" w:rsidRPr="00CC6DF6" w:rsidRDefault="00CC6DF6" w:rsidP="00CC6DF6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Наряду с ведущими сельскохозяйственными предприятиями свою деятельность осуществляют и фермерские  хозяйства. На территории  сельского  поселения зарегистрировано 3 крестьянских (фермерских) хозяйства, из них в настоящее время осуществляют деятельность два фермерских хозяйства, специализирующиеся на разведении крупного рогатого скота. </w:t>
      </w:r>
    </w:p>
    <w:p w:rsidR="00CC6DF6" w:rsidRPr="00CC6DF6" w:rsidRDefault="00CC6DF6" w:rsidP="00CC6D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C6DF6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CC6DF6">
        <w:rPr>
          <w:rFonts w:ascii="Times New Roman" w:hAnsi="Times New Roman"/>
          <w:color w:val="000000"/>
          <w:sz w:val="24"/>
          <w:szCs w:val="24"/>
        </w:rPr>
        <w:t xml:space="preserve">Агропромышленный комплекс, как и в целом по стране, сохраняет положительные тенденции развития. Индекс производства продукции сельского хозяйства за 2017 год в муниципальном образовании составил 103% </w:t>
      </w:r>
    </w:p>
    <w:p w:rsidR="00CC6DF6" w:rsidRPr="00CC6DF6" w:rsidRDefault="00CC6DF6" w:rsidP="00CC6DF6">
      <w:pPr>
        <w:pStyle w:val="1"/>
      </w:pPr>
      <w:bookmarkStart w:id="66" w:name="_Toc398124289"/>
      <w:bookmarkStart w:id="67" w:name="_Toc428543858"/>
      <w:bookmarkStart w:id="68" w:name="_Toc428543879"/>
      <w:bookmarkStart w:id="69" w:name="_Toc428544565"/>
      <w:bookmarkStart w:id="70" w:name="_Toc428794107"/>
      <w:bookmarkStart w:id="71" w:name="_Toc460576690"/>
      <w:bookmarkStart w:id="72" w:name="_Toc460601459"/>
      <w:bookmarkStart w:id="73" w:name="_Toc492562279"/>
      <w:r w:rsidRPr="00CC6DF6">
        <w:t>Потребительский рынок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CC6DF6" w:rsidRPr="00CC6DF6" w:rsidRDefault="00CC6DF6" w:rsidP="00CC6DF6">
      <w:pPr>
        <w:spacing w:line="0" w:lineRule="atLeast"/>
        <w:ind w:firstLine="708"/>
        <w:jc w:val="both"/>
        <w:rPr>
          <w:rFonts w:ascii="Times New Roman" w:hAnsi="Times New Roman"/>
          <w:kern w:val="1"/>
          <w:sz w:val="24"/>
          <w:szCs w:val="24"/>
        </w:rPr>
      </w:pPr>
      <w:r w:rsidRPr="00CC6DF6">
        <w:rPr>
          <w:rFonts w:ascii="Times New Roman" w:hAnsi="Times New Roman"/>
          <w:kern w:val="1"/>
          <w:sz w:val="24"/>
          <w:szCs w:val="24"/>
        </w:rPr>
        <w:t xml:space="preserve">Потребительский рынок  представлен оборотом продукции общественного питания и платных услуг населению, в котором объем платных услуг населению за 1 полугодие 2018 года составил 459917,6 тыс. руб., что составил 256,2% к уровню аналогичного периода предыдущего года. </w:t>
      </w:r>
    </w:p>
    <w:p w:rsidR="00CC6DF6" w:rsidRPr="00CC6DF6" w:rsidRDefault="00CC6DF6" w:rsidP="00CC6DF6">
      <w:pPr>
        <w:spacing w:line="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DF6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по состоянию на 01.01.2018 года действуют  32 объекта  розничной торговли, в том числе 4 торговых павильона;  2 аптечных пункта, 2 отделения почтовой связи, отделение Сбербанка России, 3  столовых закрытого типа при общеобразовательных учреждениях и производственном предприятии, 1 кафе общедоступной сети,  10 объектов бытового обслуживания населения, 2 автозаправочных станции. </w:t>
      </w:r>
      <w:proofErr w:type="gramEnd"/>
    </w:p>
    <w:p w:rsidR="00CC6DF6" w:rsidRPr="00CC6DF6" w:rsidRDefault="00CC6DF6" w:rsidP="00CC6DF6">
      <w:pPr>
        <w:spacing w:line="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В  сельском поселении работают 2 </w:t>
      </w:r>
      <w:proofErr w:type="gramStart"/>
      <w:r w:rsidRPr="00CC6DF6">
        <w:rPr>
          <w:rFonts w:ascii="Times New Roman" w:hAnsi="Times New Roman"/>
          <w:sz w:val="24"/>
          <w:szCs w:val="24"/>
        </w:rPr>
        <w:t>сетевых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магазина:</w:t>
      </w:r>
    </w:p>
    <w:p w:rsidR="00CC6DF6" w:rsidRPr="00CC6DF6" w:rsidRDefault="00CC6DF6" w:rsidP="00CC6DF6">
      <w:pPr>
        <w:spacing w:line="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bCs/>
          <w:sz w:val="24"/>
          <w:szCs w:val="24"/>
        </w:rPr>
        <w:t>ООО "</w:t>
      </w:r>
      <w:proofErr w:type="spellStart"/>
      <w:r w:rsidRPr="00CC6DF6">
        <w:rPr>
          <w:rFonts w:ascii="Times New Roman" w:hAnsi="Times New Roman"/>
          <w:bCs/>
          <w:sz w:val="24"/>
          <w:szCs w:val="24"/>
        </w:rPr>
        <w:t>Тандер</w:t>
      </w:r>
      <w:proofErr w:type="spellEnd"/>
      <w:r w:rsidRPr="00CC6DF6">
        <w:rPr>
          <w:rFonts w:ascii="Times New Roman" w:hAnsi="Times New Roman"/>
          <w:bCs/>
          <w:sz w:val="24"/>
          <w:szCs w:val="24"/>
        </w:rPr>
        <w:t xml:space="preserve">" </w:t>
      </w:r>
      <w:r w:rsidRPr="00CC6DF6">
        <w:rPr>
          <w:rFonts w:ascii="Times New Roman" w:hAnsi="Times New Roman"/>
          <w:sz w:val="24"/>
          <w:szCs w:val="24"/>
        </w:rPr>
        <w:t>Магнит и  ТОСП ООО «</w:t>
      </w:r>
      <w:proofErr w:type="spellStart"/>
      <w:r w:rsidRPr="00CC6DF6">
        <w:rPr>
          <w:rFonts w:ascii="Times New Roman" w:hAnsi="Times New Roman"/>
          <w:sz w:val="24"/>
          <w:szCs w:val="24"/>
        </w:rPr>
        <w:t>Агроторг</w:t>
      </w:r>
      <w:proofErr w:type="spellEnd"/>
      <w:r w:rsidRPr="00CC6DF6">
        <w:rPr>
          <w:rFonts w:ascii="Times New Roman" w:hAnsi="Times New Roman"/>
          <w:sz w:val="24"/>
          <w:szCs w:val="24"/>
        </w:rPr>
        <w:t>» (Пятерочка-7550)</w:t>
      </w:r>
      <w:r w:rsidRPr="00CC6DF6">
        <w:rPr>
          <w:rFonts w:ascii="Times New Roman" w:hAnsi="Times New Roman"/>
          <w:bCs/>
          <w:sz w:val="24"/>
          <w:szCs w:val="24"/>
        </w:rPr>
        <w:t>. М</w:t>
      </w:r>
      <w:r w:rsidRPr="00CC6DF6">
        <w:rPr>
          <w:rFonts w:ascii="Times New Roman" w:hAnsi="Times New Roman"/>
          <w:sz w:val="24"/>
          <w:szCs w:val="24"/>
        </w:rPr>
        <w:t xml:space="preserve">агазины самообслуживания ориентированы на быструю покупку продуктов и сопутствующих товаров </w:t>
      </w:r>
      <w:r w:rsidRPr="00CC6DF6">
        <w:rPr>
          <w:rFonts w:ascii="Times New Roman" w:hAnsi="Times New Roman"/>
          <w:sz w:val="24"/>
          <w:szCs w:val="24"/>
        </w:rPr>
        <w:lastRenderedPageBreak/>
        <w:t>повседневного спроса при достаточном ассортименте товаров и пользуются спросом у  населения.</w:t>
      </w:r>
    </w:p>
    <w:tbl>
      <w:tblPr>
        <w:tblW w:w="9931" w:type="dxa"/>
        <w:tblInd w:w="100" w:type="dxa"/>
        <w:tblLayout w:type="fixed"/>
        <w:tblLook w:val="04A0"/>
      </w:tblPr>
      <w:tblGrid>
        <w:gridCol w:w="6529"/>
        <w:gridCol w:w="1701"/>
        <w:gridCol w:w="1701"/>
      </w:tblGrid>
      <w:tr w:rsidR="00CC6DF6" w:rsidRPr="00CC6DF6" w:rsidTr="00CC6DF6">
        <w:trPr>
          <w:trHeight w:val="588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Объекты</w:t>
            </w:r>
            <w:r w:rsidRPr="00CC6DF6">
              <w:rPr>
                <w:rFonts w:ascii="Times New Roman" w:hAnsi="Times New Roman"/>
                <w:sz w:val="24"/>
                <w:szCs w:val="24"/>
              </w:rPr>
              <w:t xml:space="preserve"> потребительского рынка Войсковицкого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CC6DF6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C6DF6" w:rsidRPr="00CC6DF6" w:rsidTr="00CC6DF6">
        <w:trPr>
          <w:trHeight w:val="532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sz w:val="24"/>
                <w:szCs w:val="24"/>
              </w:rPr>
              <w:t>Объекты бытового обслуживания</w:t>
            </w:r>
            <w:r w:rsidRPr="00CC6DF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C6DF6">
              <w:rPr>
                <w:rFonts w:ascii="Times New Roman" w:hAnsi="Times New Roman"/>
                <w:sz w:val="24"/>
                <w:szCs w:val="24"/>
              </w:rPr>
              <w:t xml:space="preserve">Число объектов бытового обслуживания населения, </w:t>
            </w:r>
            <w:r w:rsidRPr="00CC6DF6">
              <w:rPr>
                <w:rFonts w:ascii="Times New Roman" w:hAnsi="Times New Roman"/>
                <w:sz w:val="24"/>
                <w:szCs w:val="24"/>
              </w:rPr>
              <w:br/>
              <w:t>оказывающих услуги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6DF6" w:rsidRPr="00CC6DF6" w:rsidTr="00CC6DF6">
        <w:trPr>
          <w:trHeight w:val="186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F6" w:rsidRPr="00CC6DF6" w:rsidTr="00CC6DF6">
        <w:trPr>
          <w:trHeight w:val="69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по ремонту и пошиву швейных, меховых и кожаных</w:t>
            </w:r>
            <w:r w:rsidRPr="00CC6DF6">
              <w:rPr>
                <w:rFonts w:ascii="Times New Roman" w:hAnsi="Times New Roman"/>
                <w:sz w:val="24"/>
                <w:szCs w:val="24"/>
              </w:rPr>
              <w:br/>
              <w:t xml:space="preserve">изделий, головных уборов и изделий текстильной </w:t>
            </w:r>
            <w:r w:rsidRPr="00CC6DF6">
              <w:rPr>
                <w:rFonts w:ascii="Times New Roman" w:hAnsi="Times New Roman"/>
                <w:sz w:val="24"/>
                <w:szCs w:val="24"/>
              </w:rPr>
              <w:br/>
              <w:t>галантереи, ремонту, пошиву и вязанию трикотажных</w:t>
            </w:r>
            <w:r w:rsidRPr="00CC6DF6">
              <w:rPr>
                <w:rFonts w:ascii="Times New Roman" w:hAnsi="Times New Roman"/>
                <w:sz w:val="24"/>
                <w:szCs w:val="24"/>
              </w:rPr>
              <w:br/>
              <w:t>изделий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DF6" w:rsidRPr="00CC6DF6" w:rsidTr="00CC6DF6">
        <w:trPr>
          <w:trHeight w:val="41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по техническому обслуживанию и ремонту транспортных</w:t>
            </w:r>
            <w:r w:rsidRPr="00CC6DF6">
              <w:rPr>
                <w:rFonts w:ascii="Times New Roman" w:hAnsi="Times New Roman"/>
                <w:sz w:val="24"/>
                <w:szCs w:val="24"/>
              </w:rPr>
              <w:br/>
              <w:t>средств, машин и оборудования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DF6" w:rsidRPr="00CC6DF6" w:rsidTr="00CC6DF6">
        <w:trPr>
          <w:trHeight w:val="275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бань, душевых и саун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прочие услуги бытового характера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DF6" w:rsidRPr="00CC6DF6" w:rsidTr="00CC6DF6">
        <w:trPr>
          <w:trHeight w:val="48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sz w:val="24"/>
                <w:szCs w:val="24"/>
              </w:rPr>
              <w:t>Объекты розничной торговли и общественного питания</w:t>
            </w:r>
            <w:r w:rsidRPr="00CC6DF6">
              <w:rPr>
                <w:rFonts w:ascii="Times New Roman" w:hAnsi="Times New Roman"/>
                <w:sz w:val="24"/>
                <w:szCs w:val="24"/>
              </w:rPr>
              <w:br/>
              <w:t>Количество объектов розничной торговли и общественного питания: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2479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супермаркеты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специализированные непродовольственные магазины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DF6">
              <w:rPr>
                <w:rFonts w:ascii="Times New Roman" w:hAnsi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DF6">
              <w:rPr>
                <w:rFonts w:ascii="Times New Roman" w:hAnsi="Times New Roman"/>
                <w:sz w:val="24"/>
                <w:szCs w:val="24"/>
              </w:rPr>
              <w:t>дискаунтеры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павильоны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аптечные киоски и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6DF6" w:rsidRPr="00CC6DF6" w:rsidTr="00CC6DF6">
        <w:trPr>
          <w:trHeight w:val="33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столовые, кафе, бары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в них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C6DF6" w:rsidRPr="00CC6DF6" w:rsidTr="00CC6DF6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площадь зала обслуживания посетителей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</w:tbl>
    <w:p w:rsidR="00CC6DF6" w:rsidRPr="00CC6DF6" w:rsidRDefault="00CC6DF6" w:rsidP="00CC6DF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ab/>
        <w:t>Обеспеченность населения Войсковицкого сельского поселения площадью стационарных торговых объектов составляет 30 ед. при нормативе минимальной обеспеченности населения муниципальных образований Ленинградской области площадью торговых объектов местного значения 6-ю торговыми объектами, в соответствии с Приказом от 12.12.2016г. №44, утвержденным Комитетом по развитию малого, среднего бизнеса и потребительского рынка Ленинградской области.</w:t>
      </w:r>
    </w:p>
    <w:tbl>
      <w:tblPr>
        <w:tblW w:w="9938" w:type="dxa"/>
        <w:tblInd w:w="93" w:type="dxa"/>
        <w:tblLayout w:type="fixed"/>
        <w:tblLook w:val="04A0"/>
      </w:tblPr>
      <w:tblGrid>
        <w:gridCol w:w="1149"/>
        <w:gridCol w:w="1134"/>
        <w:gridCol w:w="993"/>
        <w:gridCol w:w="992"/>
        <w:gridCol w:w="1134"/>
        <w:gridCol w:w="1134"/>
        <w:gridCol w:w="1134"/>
        <w:gridCol w:w="1134"/>
        <w:gridCol w:w="1134"/>
      </w:tblGrid>
      <w:tr w:rsidR="00CC6DF6" w:rsidRPr="00CC6DF6" w:rsidTr="00CC6DF6">
        <w:trPr>
          <w:trHeight w:val="174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ind w:left="-93"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CC6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Обеспеченность населения площадью торговых объектов в соответствии с </w:t>
            </w: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РФ от 09.04.2016 №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№ 754"(в ред. постановления Правительства РФ от</w:t>
            </w:r>
            <w:proofErr w:type="gramEnd"/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6 сентября 2016г.№885), по Муниципальное образование МО Войсковицкое сельское поселение, составляет:</w:t>
            </w:r>
            <w:proofErr w:type="gramEnd"/>
          </w:p>
        </w:tc>
      </w:tr>
      <w:tr w:rsidR="00CC6DF6" w:rsidRPr="00CC6DF6" w:rsidTr="00CC6DF6">
        <w:trPr>
          <w:trHeight w:val="36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Обеспеченность населения муниципального образования  площадью стационарных торговых объектов</w:t>
            </w:r>
          </w:p>
        </w:tc>
      </w:tr>
      <w:tr w:rsidR="00CC6DF6" w:rsidRPr="00CC6DF6" w:rsidTr="00CC6DF6">
        <w:trPr>
          <w:trHeight w:val="1043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Норматив минимальной обеспеченности населения МО площадью стационарных торговых объектов, кв. м на 1000 человек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обеспеченность населения МО площадью стационарных торговых объектов, кв. м на 1000 человек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обеспеченности населения МО площадью стационарных торговых объектов, %</w:t>
            </w:r>
          </w:p>
        </w:tc>
      </w:tr>
      <w:tr w:rsidR="00CC6DF6" w:rsidRPr="00CC6DF6" w:rsidTr="00CC6DF6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Суммарный норматив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Суммарный норматив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Суммарный норматив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color w:val="000000"/>
                <w:sz w:val="24"/>
                <w:szCs w:val="24"/>
              </w:rPr>
              <w:t>Непродовольственные товары</w:t>
            </w:r>
          </w:p>
        </w:tc>
      </w:tr>
      <w:tr w:rsidR="00CC6DF6" w:rsidRPr="00CC6DF6" w:rsidTr="00CC6DF6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33,5%</w:t>
            </w:r>
          </w:p>
        </w:tc>
      </w:tr>
    </w:tbl>
    <w:p w:rsidR="00CC6DF6" w:rsidRPr="00CC6DF6" w:rsidRDefault="00CC6DF6" w:rsidP="00CC6DF6">
      <w:pPr>
        <w:spacing w:line="0" w:lineRule="atLeast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6DF6" w:rsidRPr="00CC6DF6" w:rsidRDefault="00CC6DF6" w:rsidP="00CC6DF6">
      <w:pPr>
        <w:spacing w:line="0" w:lineRule="atLeast"/>
        <w:ind w:right="-1" w:firstLine="708"/>
        <w:jc w:val="both"/>
        <w:rPr>
          <w:rFonts w:ascii="Times New Roman" w:hAnsi="Times New Roman"/>
          <w:kern w:val="1"/>
          <w:sz w:val="24"/>
          <w:szCs w:val="24"/>
        </w:rPr>
      </w:pPr>
      <w:r w:rsidRPr="00CC6DF6">
        <w:rPr>
          <w:rFonts w:ascii="Times New Roman" w:hAnsi="Times New Roman"/>
          <w:kern w:val="1"/>
          <w:sz w:val="24"/>
          <w:szCs w:val="24"/>
        </w:rPr>
        <w:t xml:space="preserve">Объем платных услуг населению за 1 полугодие 2018 года составил 459917,60 тыс. руб., что составил 256,2% к уровню предыдущего года. </w:t>
      </w:r>
    </w:p>
    <w:tbl>
      <w:tblPr>
        <w:tblW w:w="9938" w:type="dxa"/>
        <w:tblInd w:w="93" w:type="dxa"/>
        <w:tblLook w:val="04A0"/>
      </w:tblPr>
      <w:tblGrid>
        <w:gridCol w:w="2850"/>
        <w:gridCol w:w="1124"/>
        <w:gridCol w:w="1090"/>
        <w:gridCol w:w="1276"/>
        <w:gridCol w:w="1276"/>
        <w:gridCol w:w="1136"/>
        <w:gridCol w:w="1186"/>
      </w:tblGrid>
      <w:tr w:rsidR="00CC6DF6" w:rsidRPr="00CC6DF6" w:rsidTr="00CC6DF6">
        <w:trPr>
          <w:trHeight w:val="25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CC6DF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C6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За  2015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2018 год (Оценка)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</w:tr>
      <w:tr w:rsidR="00CC6DF6" w:rsidRPr="00CC6DF6" w:rsidTr="00CC6DF6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779 438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851 972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925 923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1012099</w:t>
            </w:r>
          </w:p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</w:t>
            </w:r>
          </w:p>
        </w:tc>
      </w:tr>
    </w:tbl>
    <w:p w:rsidR="00CC6DF6" w:rsidRPr="00CC6DF6" w:rsidRDefault="00CC6DF6" w:rsidP="00CC6DF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CC6DF6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CC6DF6" w:rsidRPr="00CC6DF6" w:rsidRDefault="00CC6DF6" w:rsidP="00CC6DF6">
      <w:pPr>
        <w:pStyle w:val="1"/>
      </w:pPr>
      <w:bookmarkStart w:id="74" w:name="_Toc398124287"/>
      <w:bookmarkStart w:id="75" w:name="_Toc428543856"/>
      <w:bookmarkStart w:id="76" w:name="_Toc428543877"/>
      <w:bookmarkStart w:id="77" w:name="_Toc428544563"/>
      <w:bookmarkStart w:id="78" w:name="_Toc428794105"/>
      <w:bookmarkStart w:id="79" w:name="_Toc460576691"/>
      <w:bookmarkStart w:id="80" w:name="_Toc460601460"/>
      <w:bookmarkStart w:id="81" w:name="_Toc492562280"/>
      <w:r w:rsidRPr="00CC6DF6">
        <w:lastRenderedPageBreak/>
        <w:t>Инвестиции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CC6DF6" w:rsidRPr="00CC6DF6" w:rsidRDefault="00CC6DF6" w:rsidP="00CC6DF6">
      <w:pPr>
        <w:spacing w:line="0" w:lineRule="atLeast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Объем инвестиций в основной капитал по крупным и средним организациям (без организаций с численностью работников менее 15 человек) 1 полугодие 2018года по данным Росстата составил 54343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уб.  В сравнении с аналогичным периодом прошлого года снижение объема инвестиций в основной капитал составило на 93,1%, что объясняется трудностями вложений привлеченных  средств.  </w:t>
      </w:r>
    </w:p>
    <w:p w:rsidR="00CC6DF6" w:rsidRPr="00CC6DF6" w:rsidRDefault="00CC6DF6" w:rsidP="00CC6DF6">
      <w:pPr>
        <w:pStyle w:val="ac"/>
        <w:spacing w:line="0" w:lineRule="atLeast"/>
        <w:ind w:firstLine="708"/>
      </w:pPr>
      <w:r w:rsidRPr="00CC6DF6">
        <w:t>Динамика инвестиций в основной капитал по крупным и средним предприятиям муниципального образования  характеризуется следующими показателями:</w:t>
      </w:r>
    </w:p>
    <w:tbl>
      <w:tblPr>
        <w:tblpPr w:leftFromText="180" w:rightFromText="180" w:vertAnchor="text" w:tblpX="9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1071"/>
        <w:gridCol w:w="1120"/>
        <w:gridCol w:w="1240"/>
        <w:gridCol w:w="1255"/>
        <w:gridCol w:w="1115"/>
        <w:gridCol w:w="1280"/>
      </w:tblGrid>
      <w:tr w:rsidR="00CC6DF6" w:rsidRPr="00CC6DF6" w:rsidTr="00CC6DF6">
        <w:trPr>
          <w:trHeight w:val="315"/>
        </w:trPr>
        <w:tc>
          <w:tcPr>
            <w:tcW w:w="285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rPr>
                <w:bCs/>
              </w:rPr>
            </w:pPr>
            <w:r w:rsidRPr="00CC6DF6">
              <w:rPr>
                <w:bCs/>
              </w:rPr>
              <w:t>Наименование предприятия</w:t>
            </w:r>
          </w:p>
        </w:tc>
        <w:tc>
          <w:tcPr>
            <w:tcW w:w="107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proofErr w:type="spellStart"/>
            <w:r w:rsidRPr="00CC6DF6">
              <w:t>Ед</w:t>
            </w:r>
            <w:proofErr w:type="gramStart"/>
            <w:r w:rsidRPr="00CC6DF6">
              <w:t>.и</w:t>
            </w:r>
            <w:proofErr w:type="gramEnd"/>
            <w:r w:rsidRPr="00CC6DF6">
              <w:t>зм</w:t>
            </w:r>
            <w:proofErr w:type="spellEnd"/>
            <w:r w:rsidRPr="00CC6DF6">
              <w:t>.</w:t>
            </w:r>
          </w:p>
        </w:tc>
        <w:tc>
          <w:tcPr>
            <w:tcW w:w="1148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За 2014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За 2015 год</w:t>
            </w:r>
          </w:p>
        </w:tc>
        <w:tc>
          <w:tcPr>
            <w:tcW w:w="1276" w:type="dxa"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 xml:space="preserve"> 2016 год</w:t>
            </w:r>
          </w:p>
          <w:p w:rsidR="00CC6DF6" w:rsidRPr="00CC6DF6" w:rsidRDefault="00CC6DF6" w:rsidP="00CC6DF6">
            <w:pPr>
              <w:pStyle w:val="ac"/>
              <w:spacing w:line="0" w:lineRule="atLeast"/>
            </w:pPr>
          </w:p>
        </w:tc>
        <w:tc>
          <w:tcPr>
            <w:tcW w:w="1134" w:type="dxa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За 1 полугодие 2018 года </w:t>
            </w:r>
          </w:p>
        </w:tc>
      </w:tr>
      <w:tr w:rsidR="00CC6DF6" w:rsidRPr="00CC6DF6" w:rsidTr="00CC6DF6">
        <w:trPr>
          <w:trHeight w:val="315"/>
        </w:trPr>
        <w:tc>
          <w:tcPr>
            <w:tcW w:w="285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rPr>
                <w:bCs/>
              </w:rPr>
            </w:pPr>
            <w:r w:rsidRPr="00CC6DF6">
              <w:rPr>
                <w:bCs/>
              </w:rPr>
              <w:t>АО "Коммунальные системы Гатчинского района"</w:t>
            </w:r>
          </w:p>
        </w:tc>
        <w:tc>
          <w:tcPr>
            <w:tcW w:w="107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тыс</w:t>
            </w:r>
            <w:proofErr w:type="gramStart"/>
            <w:r w:rsidRPr="00CC6DF6">
              <w:t>.р</w:t>
            </w:r>
            <w:proofErr w:type="gramEnd"/>
            <w:r w:rsidRPr="00CC6DF6"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20 793</w:t>
            </w:r>
          </w:p>
        </w:tc>
        <w:tc>
          <w:tcPr>
            <w:tcW w:w="1275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70 308</w:t>
            </w:r>
          </w:p>
        </w:tc>
        <w:tc>
          <w:tcPr>
            <w:tcW w:w="1276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72 669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14 401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22889</w:t>
            </w:r>
          </w:p>
        </w:tc>
      </w:tr>
      <w:tr w:rsidR="00CC6DF6" w:rsidRPr="00CC6DF6" w:rsidTr="00CC6DF6">
        <w:trPr>
          <w:trHeight w:val="315"/>
        </w:trPr>
        <w:tc>
          <w:tcPr>
            <w:tcW w:w="285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rPr>
                <w:bCs/>
              </w:rPr>
            </w:pPr>
            <w:r w:rsidRPr="00CC6DF6">
              <w:rPr>
                <w:bCs/>
              </w:rPr>
              <w:t>ООО «Северо-западная инжиниринговая компания»</w:t>
            </w:r>
          </w:p>
        </w:tc>
        <w:tc>
          <w:tcPr>
            <w:tcW w:w="107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тыс</w:t>
            </w:r>
            <w:proofErr w:type="gramStart"/>
            <w:r w:rsidRPr="00CC6DF6">
              <w:t>.р</w:t>
            </w:r>
            <w:proofErr w:type="gramEnd"/>
            <w:r w:rsidRPr="00CC6DF6"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42 239</w:t>
            </w:r>
          </w:p>
        </w:tc>
        <w:tc>
          <w:tcPr>
            <w:tcW w:w="1276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70 116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990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</w:tr>
      <w:tr w:rsidR="00CC6DF6" w:rsidRPr="00CC6DF6" w:rsidTr="00CC6DF6">
        <w:trPr>
          <w:trHeight w:val="315"/>
        </w:trPr>
        <w:tc>
          <w:tcPr>
            <w:tcW w:w="285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rPr>
                <w:bCs/>
              </w:rPr>
            </w:pPr>
            <w:r w:rsidRPr="00CC6DF6">
              <w:rPr>
                <w:bCs/>
              </w:rPr>
              <w:t>АО</w:t>
            </w:r>
            <w:proofErr w:type="gramStart"/>
            <w:r w:rsidRPr="00CC6DF6">
              <w:rPr>
                <w:bCs/>
              </w:rPr>
              <w:t>"П</w:t>
            </w:r>
            <w:proofErr w:type="gramEnd"/>
            <w:r w:rsidRPr="00CC6DF6">
              <w:rPr>
                <w:bCs/>
              </w:rPr>
              <w:t>леменная птицефабрика Войсковицы"</w:t>
            </w:r>
          </w:p>
        </w:tc>
        <w:tc>
          <w:tcPr>
            <w:tcW w:w="107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тыс</w:t>
            </w:r>
            <w:proofErr w:type="gramStart"/>
            <w:r w:rsidRPr="00CC6DF6">
              <w:t>.р</w:t>
            </w:r>
            <w:proofErr w:type="gramEnd"/>
            <w:r w:rsidRPr="00CC6DF6"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44 553</w:t>
            </w:r>
          </w:p>
        </w:tc>
        <w:tc>
          <w:tcPr>
            <w:tcW w:w="1275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15 783</w:t>
            </w:r>
          </w:p>
        </w:tc>
        <w:tc>
          <w:tcPr>
            <w:tcW w:w="1276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7 053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0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</w:tr>
      <w:tr w:rsidR="00CC6DF6" w:rsidRPr="00CC6DF6" w:rsidTr="00CC6DF6">
        <w:trPr>
          <w:trHeight w:val="286"/>
        </w:trPr>
        <w:tc>
          <w:tcPr>
            <w:tcW w:w="285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rPr>
                <w:bCs/>
              </w:rPr>
            </w:pPr>
            <w:r w:rsidRPr="00CC6DF6">
              <w:rPr>
                <w:bCs/>
              </w:rPr>
              <w:t>ОАО «218 Авиационный ремонтный завод» (производственная площадка №3)</w:t>
            </w:r>
          </w:p>
        </w:tc>
        <w:tc>
          <w:tcPr>
            <w:tcW w:w="107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тыс</w:t>
            </w:r>
            <w:proofErr w:type="gramStart"/>
            <w:r w:rsidRPr="00CC6DF6">
              <w:t>.р</w:t>
            </w:r>
            <w:proofErr w:type="gramEnd"/>
            <w:r w:rsidRPr="00CC6DF6"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174 924</w:t>
            </w:r>
          </w:p>
        </w:tc>
        <w:tc>
          <w:tcPr>
            <w:tcW w:w="1276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111 224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37 285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18649</w:t>
            </w:r>
          </w:p>
        </w:tc>
      </w:tr>
      <w:tr w:rsidR="00CC6DF6" w:rsidRPr="00CC6DF6" w:rsidTr="00CC6DF6">
        <w:trPr>
          <w:trHeight w:val="286"/>
        </w:trPr>
        <w:tc>
          <w:tcPr>
            <w:tcW w:w="285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rPr>
                <w:bCs/>
              </w:rPr>
            </w:pPr>
            <w:r w:rsidRPr="00CC6DF6">
              <w:rPr>
                <w:bCs/>
              </w:rPr>
              <w:t>АО "</w:t>
            </w:r>
            <w:proofErr w:type="spellStart"/>
            <w:r w:rsidRPr="00CC6DF6">
              <w:rPr>
                <w:bCs/>
              </w:rPr>
              <w:t>ДСК-Войсковицы</w:t>
            </w:r>
            <w:proofErr w:type="spellEnd"/>
            <w:r w:rsidRPr="00CC6DF6">
              <w:rPr>
                <w:bCs/>
              </w:rPr>
              <w:t>"</w:t>
            </w:r>
          </w:p>
        </w:tc>
        <w:tc>
          <w:tcPr>
            <w:tcW w:w="107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тыс</w:t>
            </w:r>
            <w:proofErr w:type="gramStart"/>
            <w:r w:rsidRPr="00CC6DF6">
              <w:t>.р</w:t>
            </w:r>
            <w:proofErr w:type="gramEnd"/>
            <w:r w:rsidRPr="00CC6DF6"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251  464</w:t>
            </w:r>
          </w:p>
        </w:tc>
        <w:tc>
          <w:tcPr>
            <w:tcW w:w="1275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33 446</w:t>
            </w:r>
          </w:p>
        </w:tc>
        <w:tc>
          <w:tcPr>
            <w:tcW w:w="1276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</w:tr>
      <w:tr w:rsidR="00CC6DF6" w:rsidRPr="00CC6DF6" w:rsidTr="00CC6DF6">
        <w:trPr>
          <w:trHeight w:val="344"/>
        </w:trPr>
        <w:tc>
          <w:tcPr>
            <w:tcW w:w="285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rPr>
                <w:bCs/>
              </w:rPr>
            </w:pPr>
            <w:r w:rsidRPr="00CC6DF6">
              <w:rPr>
                <w:bCs/>
              </w:rPr>
              <w:t>ООО «Торус»</w:t>
            </w:r>
          </w:p>
        </w:tc>
        <w:tc>
          <w:tcPr>
            <w:tcW w:w="107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тыс</w:t>
            </w:r>
            <w:proofErr w:type="gramStart"/>
            <w:r w:rsidRPr="00CC6DF6">
              <w:t>.р</w:t>
            </w:r>
            <w:proofErr w:type="gramEnd"/>
            <w:r w:rsidRPr="00CC6DF6">
              <w:t>уб.</w:t>
            </w:r>
          </w:p>
        </w:tc>
        <w:tc>
          <w:tcPr>
            <w:tcW w:w="1148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1276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55855</w:t>
            </w:r>
          </w:p>
        </w:tc>
      </w:tr>
      <w:tr w:rsidR="00CC6DF6" w:rsidRPr="00CC6DF6" w:rsidTr="00CC6DF6">
        <w:trPr>
          <w:trHeight w:val="344"/>
        </w:trPr>
        <w:tc>
          <w:tcPr>
            <w:tcW w:w="285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rPr>
                <w:bCs/>
              </w:rPr>
            </w:pPr>
            <w:r w:rsidRPr="00CC6DF6">
              <w:rPr>
                <w:bCs/>
              </w:rPr>
              <w:t>Итого:</w:t>
            </w:r>
          </w:p>
        </w:tc>
        <w:tc>
          <w:tcPr>
            <w:tcW w:w="1071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</w:p>
        </w:tc>
        <w:tc>
          <w:tcPr>
            <w:tcW w:w="1148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316  810</w:t>
            </w:r>
          </w:p>
        </w:tc>
        <w:tc>
          <w:tcPr>
            <w:tcW w:w="1275" w:type="dxa"/>
            <w:shd w:val="clear" w:color="auto" w:fill="auto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344 900</w:t>
            </w:r>
          </w:p>
        </w:tc>
        <w:tc>
          <w:tcPr>
            <w:tcW w:w="1276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261062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52676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97393</w:t>
            </w:r>
          </w:p>
        </w:tc>
      </w:tr>
    </w:tbl>
    <w:p w:rsidR="00CC6DF6" w:rsidRPr="00CC6DF6" w:rsidRDefault="00CC6DF6" w:rsidP="00CC6DF6">
      <w:pPr>
        <w:spacing w:line="0" w:lineRule="atLeas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6DF6">
        <w:rPr>
          <w:rFonts w:ascii="Times New Roman" w:hAnsi="Times New Roman"/>
          <w:sz w:val="24"/>
          <w:szCs w:val="24"/>
        </w:rPr>
        <w:t>Со второй половины 2015 года динамика инвестиций в основной капитал начала замедляться.</w:t>
      </w:r>
      <w:r w:rsidRPr="00CC6DF6">
        <w:rPr>
          <w:rFonts w:ascii="Times New Roman" w:hAnsi="Times New Roman"/>
          <w:sz w:val="24"/>
          <w:szCs w:val="24"/>
        </w:rPr>
        <w:tab/>
        <w:t>Согласно статистическим данным, объем инвестиций за 2017 год составил 204 282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уб., в доле которого объем бюджетных средств составил 35,5%. </w:t>
      </w:r>
      <w:r w:rsidRPr="00CC6DF6">
        <w:rPr>
          <w:rFonts w:ascii="Times New Roman" w:eastAsia="Calibri" w:hAnsi="Times New Roman"/>
          <w:sz w:val="24"/>
          <w:szCs w:val="24"/>
          <w:lang w:eastAsia="en-US"/>
        </w:rPr>
        <w:t>В условиях прогнозируемого сокращения бюджетного финансирования капитальных вложений и достаточно дорогих кредитных ресурсов ожидаются структурные изменения источников финансирования инвестиций. В прогнозный период доля инвестиций за счет собственных сре</w:t>
      </w:r>
      <w:proofErr w:type="gramStart"/>
      <w:r w:rsidRPr="00CC6DF6">
        <w:rPr>
          <w:rFonts w:ascii="Times New Roman" w:eastAsia="Calibri" w:hAnsi="Times New Roman"/>
          <w:sz w:val="24"/>
          <w:szCs w:val="24"/>
          <w:lang w:eastAsia="en-US"/>
        </w:rPr>
        <w:t>дств  пр</w:t>
      </w:r>
      <w:proofErr w:type="gramEnd"/>
      <w:r w:rsidRPr="00CC6DF6">
        <w:rPr>
          <w:rFonts w:ascii="Times New Roman" w:eastAsia="Calibri" w:hAnsi="Times New Roman"/>
          <w:sz w:val="24"/>
          <w:szCs w:val="24"/>
          <w:lang w:eastAsia="en-US"/>
        </w:rPr>
        <w:t>евысит 50 процентов.</w:t>
      </w:r>
    </w:p>
    <w:p w:rsidR="00CC6DF6" w:rsidRPr="00CC6DF6" w:rsidRDefault="00CC6DF6" w:rsidP="00CC6DF6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6DF6" w:rsidRPr="00CC6DF6" w:rsidRDefault="00CC6DF6" w:rsidP="00CC6DF6">
      <w:pPr>
        <w:pStyle w:val="1"/>
      </w:pPr>
      <w:bookmarkStart w:id="82" w:name="_Toc398124288"/>
      <w:bookmarkStart w:id="83" w:name="_Toc428543857"/>
      <w:bookmarkStart w:id="84" w:name="_Toc428543878"/>
      <w:bookmarkStart w:id="85" w:name="_Toc428544564"/>
      <w:bookmarkStart w:id="86" w:name="_Toc428794106"/>
      <w:bookmarkStart w:id="87" w:name="_Toc460576692"/>
      <w:bookmarkStart w:id="88" w:name="_Toc460601461"/>
      <w:bookmarkStart w:id="89" w:name="_Toc492562281"/>
      <w:r w:rsidRPr="00CC6DF6">
        <w:t>Строительство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CC6DF6" w:rsidRPr="00CC6DF6" w:rsidRDefault="00CC6DF6" w:rsidP="00CC6DF6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Показатели объема капиталовложений на предприятиях сельского поселения по виду деятельности «Строительство» в 2017-2018 годах  несколько замедлились в сравнении с показателями предыдущих периодов: </w:t>
      </w:r>
    </w:p>
    <w:tbl>
      <w:tblPr>
        <w:tblW w:w="9923" w:type="dxa"/>
        <w:tblInd w:w="108" w:type="dxa"/>
        <w:tblLook w:val="04A0"/>
      </w:tblPr>
      <w:tblGrid>
        <w:gridCol w:w="2830"/>
        <w:gridCol w:w="1040"/>
        <w:gridCol w:w="1408"/>
        <w:gridCol w:w="1417"/>
        <w:gridCol w:w="1368"/>
        <w:gridCol w:w="1860"/>
      </w:tblGrid>
      <w:tr w:rsidR="00CC6DF6" w:rsidRPr="00CC6DF6" w:rsidTr="00CC6DF6">
        <w:trPr>
          <w:trHeight w:val="255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Наименование показателя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Ед</w:t>
            </w:r>
            <w:proofErr w:type="gramStart"/>
            <w:r w:rsidRPr="00CC6DF6">
              <w:t>..</w:t>
            </w:r>
            <w:proofErr w:type="spellStart"/>
            <w:proofErr w:type="gramEnd"/>
            <w:r w:rsidRPr="00CC6DF6">
              <w:t>изм</w:t>
            </w:r>
            <w:proofErr w:type="spellEnd"/>
            <w:r w:rsidRPr="00CC6DF6">
              <w:t>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1 полугодие 2016г.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1 полугодие 2017г.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1 полугодие 2018г.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Темп роста 2018/2017гг.(%)</w:t>
            </w:r>
          </w:p>
        </w:tc>
      </w:tr>
      <w:tr w:rsidR="00CC6DF6" w:rsidRPr="00CC6DF6" w:rsidTr="00CC6DF6">
        <w:trPr>
          <w:trHeight w:val="255"/>
        </w:trPr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Объем инвестиций в основной капитал  - всего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</w:pPr>
            <w:r w:rsidRPr="00CC6DF6">
              <w:t>тыс. руб.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27 083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58182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54343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93,1%</w:t>
            </w:r>
          </w:p>
        </w:tc>
      </w:tr>
    </w:tbl>
    <w:p w:rsidR="00CC6DF6" w:rsidRPr="00CC6DF6" w:rsidRDefault="00CC6DF6" w:rsidP="00CC6DF6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Несмотря на определенные трудности  с привлечением финансовых средств  на территории муниципального образования  реализовываются муниципальные программы по восстановлению автомобильных дорог местного значения общего пользования, капитальному ремонту социально-культурных объектов.</w:t>
      </w:r>
    </w:p>
    <w:p w:rsidR="00CC6DF6" w:rsidRPr="00CC6DF6" w:rsidRDefault="00CC6DF6" w:rsidP="00CC6DF6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lastRenderedPageBreak/>
        <w:t>В первом полугодии 2018 года было закончено проектирование физкультурно-оздоровительного комплекса, который будет возведен на территории поселения.</w:t>
      </w:r>
    </w:p>
    <w:p w:rsidR="00CC6DF6" w:rsidRPr="00CC6DF6" w:rsidRDefault="00CC6DF6" w:rsidP="00CC6DF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ab/>
        <w:t xml:space="preserve">Жилищное строительство на среднесрочный период намечено в соответствии с Генеральным планом развития муниципального образования. В целях ведения строительства  многоквартирных жилых домов выделено 9,49 га муниципальных земель. </w:t>
      </w:r>
    </w:p>
    <w:p w:rsidR="00CC6DF6" w:rsidRPr="00CC6DF6" w:rsidRDefault="00CC6DF6" w:rsidP="00CC6DF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Доля индивидуальных застройщиков в формировании жилищного фонда незначительна (18,45%), основная его  доля приходится  на многоэтажные застройки (81,55%) . Жилищный фонд в Войсковицком сельском поселении составляет 133,5 тыс.кв.м.</w:t>
      </w:r>
    </w:p>
    <w:p w:rsidR="00CC6DF6" w:rsidRPr="00CC6DF6" w:rsidRDefault="00CC6DF6" w:rsidP="00CC6DF6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Уровень износа жилищного фонда составляет около 47%,  </w:t>
      </w:r>
    </w:p>
    <w:p w:rsidR="00CC6DF6" w:rsidRPr="00CC6DF6" w:rsidRDefault="00CC6DF6" w:rsidP="00CC6DF6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уровень износа коммунальной инфраструктуры:</w:t>
      </w:r>
    </w:p>
    <w:p w:rsidR="00CC6DF6" w:rsidRPr="00CC6DF6" w:rsidRDefault="00CC6DF6" w:rsidP="00CC6DF6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-холодного водоснабжения 80%,</w:t>
      </w:r>
    </w:p>
    <w:p w:rsidR="00CC6DF6" w:rsidRPr="00CC6DF6" w:rsidRDefault="00CC6DF6" w:rsidP="00CC6DF6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 горячего водоснабжения   76%,</w:t>
      </w:r>
    </w:p>
    <w:p w:rsidR="00CC6DF6" w:rsidRPr="00CC6DF6" w:rsidRDefault="00CC6DF6" w:rsidP="00CC6DF6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-теплоснабжения                  69%,</w:t>
      </w:r>
    </w:p>
    <w:p w:rsidR="00CC6DF6" w:rsidRPr="00CC6DF6" w:rsidRDefault="00CC6DF6" w:rsidP="00CC6DF6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 водоотведения                    69%,</w:t>
      </w:r>
    </w:p>
    <w:p w:rsidR="00CC6DF6" w:rsidRPr="00CC6DF6" w:rsidRDefault="00CC6DF6" w:rsidP="00CC6DF6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 газоснабжения                    34%,</w:t>
      </w:r>
    </w:p>
    <w:p w:rsidR="00CC6DF6" w:rsidRPr="00CC6DF6" w:rsidRDefault="00CC6DF6" w:rsidP="00CC6DF6">
      <w:pPr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 электроснабжения              37%.</w:t>
      </w:r>
    </w:p>
    <w:p w:rsidR="00CC6DF6" w:rsidRPr="00CC6DF6" w:rsidRDefault="00CC6DF6" w:rsidP="00CC6DF6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Состояние объектов жилищного фонда потребует капиталовложений в ближайшем будущем. </w:t>
      </w:r>
    </w:p>
    <w:p w:rsidR="00CC6DF6" w:rsidRPr="00CC6DF6" w:rsidRDefault="00CC6DF6" w:rsidP="00CC6DF6">
      <w:pPr>
        <w:pStyle w:val="1"/>
      </w:pPr>
      <w:bookmarkStart w:id="90" w:name="_Toc398124293"/>
      <w:bookmarkStart w:id="91" w:name="_Toc428543862"/>
      <w:bookmarkStart w:id="92" w:name="_Toc428543883"/>
      <w:bookmarkStart w:id="93" w:name="_Toc428544569"/>
      <w:bookmarkStart w:id="94" w:name="_Toc428794111"/>
      <w:bookmarkStart w:id="95" w:name="_Toc460576693"/>
      <w:bookmarkStart w:id="96" w:name="_Toc460601462"/>
      <w:bookmarkStart w:id="97" w:name="_Toc492562282"/>
      <w:r w:rsidRPr="00CC6DF6">
        <w:t>Развитие социальной сферы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CC6DF6" w:rsidRPr="00CC6DF6" w:rsidRDefault="00CC6DF6" w:rsidP="00CC6DF6">
      <w:pPr>
        <w:pStyle w:val="ac"/>
        <w:spacing w:line="0" w:lineRule="atLeast"/>
        <w:ind w:firstLine="708"/>
        <w:jc w:val="both"/>
      </w:pPr>
      <w:r w:rsidRPr="00CC6DF6">
        <w:t>Социальная сфера в МО представлена объектами жилищного фонда и социально-культурной сферы.</w:t>
      </w:r>
    </w:p>
    <w:p w:rsidR="00CC6DF6" w:rsidRPr="00CC6DF6" w:rsidRDefault="00CC6DF6" w:rsidP="00CC6DF6">
      <w:pPr>
        <w:pStyle w:val="ac"/>
        <w:spacing w:line="0" w:lineRule="atLeast"/>
        <w:ind w:firstLine="708"/>
        <w:jc w:val="both"/>
      </w:pPr>
      <w:r w:rsidRPr="00CC6DF6">
        <w:t>Обеспеченность жителей жильем в МО характеризуется: следующими данными:</w:t>
      </w:r>
    </w:p>
    <w:tbl>
      <w:tblPr>
        <w:tblW w:w="9938" w:type="dxa"/>
        <w:tblInd w:w="93" w:type="dxa"/>
        <w:tblLook w:val="04A0"/>
      </w:tblPr>
      <w:tblGrid>
        <w:gridCol w:w="3984"/>
        <w:gridCol w:w="1276"/>
        <w:gridCol w:w="1418"/>
        <w:gridCol w:w="1417"/>
        <w:gridCol w:w="1843"/>
      </w:tblGrid>
      <w:tr w:rsidR="00CC6DF6" w:rsidRPr="00CC6DF6" w:rsidTr="00CC6DF6">
        <w:trPr>
          <w:trHeight w:val="51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Ед. </w:t>
            </w:r>
            <w:proofErr w:type="spellStart"/>
            <w:r w:rsidRPr="00CC6DF6">
              <w:t>изм</w:t>
            </w:r>
            <w:proofErr w:type="spellEnd"/>
            <w:r w:rsidRPr="00CC6DF6"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Первое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полугодие 2017г.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Первое полугодие 2018г.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Темп роста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 к АППГ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 (%)</w:t>
            </w:r>
          </w:p>
        </w:tc>
      </w:tr>
      <w:tr w:rsidR="00CC6DF6" w:rsidRPr="00CC6DF6" w:rsidTr="00CC6DF6">
        <w:trPr>
          <w:trHeight w:val="51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Количество семей, состоящих на учете по улучшению жилищных условий - 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ед./чел.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1/2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1/2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100%</w:t>
            </w:r>
          </w:p>
        </w:tc>
      </w:tr>
      <w:tr w:rsidR="00CC6DF6" w:rsidRPr="00CC6DF6" w:rsidTr="00CC6DF6">
        <w:trPr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        из них: льготные категории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0,0%</w:t>
            </w:r>
          </w:p>
        </w:tc>
      </w:tr>
      <w:tr w:rsidR="00CC6DF6" w:rsidRPr="00CC6DF6" w:rsidTr="00CC6DF6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Период ожидания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100%</w:t>
            </w:r>
          </w:p>
        </w:tc>
      </w:tr>
      <w:tr w:rsidR="00CC6DF6" w:rsidRPr="00CC6DF6" w:rsidTr="00CC6DF6">
        <w:trPr>
          <w:trHeight w:val="3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Удельный вес населения, нуждающегося в жилье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100%</w:t>
            </w:r>
          </w:p>
        </w:tc>
      </w:tr>
      <w:tr w:rsidR="00CC6DF6" w:rsidRPr="00CC6DF6" w:rsidTr="00CC6DF6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Доля расходов бюджета на содержание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97,6%</w:t>
            </w:r>
          </w:p>
        </w:tc>
      </w:tr>
    </w:tbl>
    <w:p w:rsidR="00CC6DF6" w:rsidRPr="00CC6DF6" w:rsidRDefault="00CC6DF6" w:rsidP="00CC6DF6">
      <w:pPr>
        <w:pStyle w:val="ac"/>
        <w:spacing w:line="0" w:lineRule="atLeast"/>
        <w:jc w:val="both"/>
      </w:pPr>
      <w:r w:rsidRPr="00CC6DF6">
        <w:tab/>
        <w:t xml:space="preserve">Существенное сокращение количества </w:t>
      </w:r>
      <w:proofErr w:type="gramStart"/>
      <w:r w:rsidRPr="00CC6DF6">
        <w:t>семей, состоящих на учете по улучшению жилищных условий достигнуто</w:t>
      </w:r>
      <w:proofErr w:type="gramEnd"/>
      <w:r w:rsidRPr="00CC6DF6">
        <w:t xml:space="preserve"> в 2013 году,  в течение которого  оно сократилось с 10 семей до 3 семей. В настоящее время количество нуждающихся в улучшении жилищных условий составляет 2 человека (1 семья).</w:t>
      </w:r>
    </w:p>
    <w:p w:rsidR="00CC6DF6" w:rsidRPr="00CC6DF6" w:rsidRDefault="00CC6DF6" w:rsidP="00CC6DF6">
      <w:pPr>
        <w:pStyle w:val="ac"/>
        <w:spacing w:line="0" w:lineRule="atLeast"/>
        <w:jc w:val="both"/>
      </w:pPr>
      <w:r w:rsidRPr="00CC6DF6">
        <w:t xml:space="preserve"> </w:t>
      </w:r>
      <w:r w:rsidRPr="00CC6DF6">
        <w:tab/>
        <w:t>Средняя обеспеченность  одного жителя общей жилой площадью на территории сельского поселения  составляет 19 кв.м. в расчёте на  1 человека.</w:t>
      </w:r>
    </w:p>
    <w:tbl>
      <w:tblPr>
        <w:tblW w:w="9938" w:type="dxa"/>
        <w:tblInd w:w="93" w:type="dxa"/>
        <w:tblLook w:val="04A0"/>
      </w:tblPr>
      <w:tblGrid>
        <w:gridCol w:w="4268"/>
        <w:gridCol w:w="992"/>
        <w:gridCol w:w="1418"/>
        <w:gridCol w:w="1417"/>
        <w:gridCol w:w="1843"/>
      </w:tblGrid>
      <w:tr w:rsidR="00CC6DF6" w:rsidRPr="00CC6DF6" w:rsidTr="00CC6DF6">
        <w:trPr>
          <w:trHeight w:val="5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proofErr w:type="spellStart"/>
            <w:r w:rsidRPr="00CC6DF6">
              <w:t>Ед</w:t>
            </w:r>
            <w:proofErr w:type="gramStart"/>
            <w:r w:rsidRPr="00CC6DF6">
              <w:t>.и</w:t>
            </w:r>
            <w:proofErr w:type="gramEnd"/>
            <w:r w:rsidRPr="00CC6DF6">
              <w:t>зм</w:t>
            </w:r>
            <w:proofErr w:type="spellEnd"/>
            <w:r w:rsidRPr="00CC6DF6"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Первое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полугодие 2017г.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Первое полугодие 2018г.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Темп роста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 к АППГ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 xml:space="preserve"> (%)</w:t>
            </w:r>
          </w:p>
        </w:tc>
      </w:tr>
      <w:tr w:rsidR="00CC6DF6" w:rsidRPr="00CC6DF6" w:rsidTr="00CC6DF6">
        <w:trPr>
          <w:trHeight w:val="5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Уровень собираемости жилищно-</w:t>
            </w:r>
            <w:r w:rsidRPr="00CC6DF6">
              <w:lastRenderedPageBreak/>
              <w:t>коммунальных платежей от населения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lastRenderedPageBreak/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89,5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93,6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104,6%</w:t>
            </w:r>
          </w:p>
        </w:tc>
      </w:tr>
      <w:tr w:rsidR="00CC6DF6" w:rsidRPr="00CC6DF6" w:rsidTr="00CC6DF6">
        <w:trPr>
          <w:trHeight w:val="5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lastRenderedPageBreak/>
              <w:t>Процент компенсации населением стоимости жилищно-коммунальных услуг по установленным для населения тарифам -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</w:p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74,6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76,3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102,3%</w:t>
            </w:r>
          </w:p>
        </w:tc>
      </w:tr>
    </w:tbl>
    <w:p w:rsidR="00CC6DF6" w:rsidRPr="00CC6DF6" w:rsidRDefault="00CC6DF6" w:rsidP="00CC6DF6">
      <w:pPr>
        <w:tabs>
          <w:tab w:val="left" w:pos="1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Образование на территории сельского поселения представлено тремя дошкольными и двумя общеобразовательными учреждениями:</w:t>
      </w:r>
    </w:p>
    <w:tbl>
      <w:tblPr>
        <w:tblW w:w="99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850"/>
        <w:gridCol w:w="993"/>
        <w:gridCol w:w="992"/>
        <w:gridCol w:w="992"/>
        <w:gridCol w:w="992"/>
        <w:gridCol w:w="993"/>
        <w:gridCol w:w="993"/>
        <w:gridCol w:w="993"/>
      </w:tblGrid>
      <w:tr w:rsidR="00CC6DF6" w:rsidRPr="00CC6DF6" w:rsidTr="00CC6DF6">
        <w:trPr>
          <w:trHeight w:val="448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ind w:left="720"/>
            </w:pPr>
            <w:r w:rsidRPr="00CC6DF6">
              <w:t>Наименование показателя</w:t>
            </w: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Единица измерения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2015 год (Отчет)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2016 год (Отчет)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2017 (Отчет)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2018 (Оценка)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2019 (Оценка)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2020 (Оценка)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2021 (Оценка)</w:t>
            </w:r>
          </w:p>
        </w:tc>
      </w:tr>
      <w:tr w:rsidR="00CC6DF6" w:rsidRPr="00CC6DF6" w:rsidTr="00CC6DF6">
        <w:trPr>
          <w:trHeight w:val="448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numPr>
                <w:ilvl w:val="0"/>
                <w:numId w:val="4"/>
              </w:numPr>
              <w:spacing w:line="0" w:lineRule="atLeast"/>
              <w:jc w:val="center"/>
            </w:pPr>
            <w:r w:rsidRPr="00CC6DF6">
              <w:t>Дошкольные образовательные учреждения. Всего:</w:t>
            </w: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ед.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>
              <w:t>2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3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proofErr w:type="gramStart"/>
            <w:r w:rsidRPr="00CC6DF6">
              <w:t>(с учетом структурного подразделения при МБОУ «ВСОШ №1»</w:t>
            </w:r>
            <w:proofErr w:type="gramEnd"/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3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proofErr w:type="gramStart"/>
            <w:r w:rsidRPr="00CC6DF6">
              <w:t>(с учетом структурного подразделения при МБОУ «ВСОШ №1»</w:t>
            </w:r>
            <w:proofErr w:type="gramEnd"/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3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proofErr w:type="gramStart"/>
            <w:r w:rsidRPr="00CC6DF6">
              <w:t>(с учетом структурного подразделения при МБОУ «ВСОШ №1»</w:t>
            </w:r>
            <w:proofErr w:type="gramEnd"/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3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proofErr w:type="gramStart"/>
            <w:r w:rsidRPr="00CC6DF6">
              <w:t>(с учетом структурного подразделения при МБОУ «ВСОШ №1»</w:t>
            </w:r>
            <w:proofErr w:type="gramEnd"/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3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proofErr w:type="gramStart"/>
            <w:r w:rsidRPr="00CC6DF6">
              <w:t>(с учетом структурного подразделения при МБОУ «ВСОШ №1»</w:t>
            </w:r>
            <w:proofErr w:type="gramEnd"/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3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proofErr w:type="gramStart"/>
            <w:r w:rsidRPr="00CC6DF6">
              <w:t>(с учетом структурного подразделения при МБОУ «ВСОШ №1»</w:t>
            </w:r>
            <w:proofErr w:type="gramEnd"/>
          </w:p>
        </w:tc>
      </w:tr>
      <w:tr w:rsidR="00CC6DF6" w:rsidRPr="00CC6DF6" w:rsidTr="00CC6DF6">
        <w:trPr>
          <w:trHeight w:val="394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proofErr w:type="spellStart"/>
            <w:r w:rsidRPr="00CC6DF6">
              <w:t>к-во</w:t>
            </w:r>
            <w:proofErr w:type="spellEnd"/>
            <w:r w:rsidRPr="00CC6DF6">
              <w:t xml:space="preserve"> детей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437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489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438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443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456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456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452</w:t>
            </w:r>
          </w:p>
        </w:tc>
      </w:tr>
      <w:tr w:rsidR="00CC6DF6" w:rsidRPr="00CC6DF6" w:rsidTr="00CC6DF6">
        <w:trPr>
          <w:trHeight w:val="525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в том числе:</w:t>
            </w: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  <w:rPr>
                <w:highlight w:val="yellow"/>
              </w:rPr>
            </w:pPr>
          </w:p>
        </w:tc>
      </w:tr>
      <w:tr w:rsidR="00CC6DF6" w:rsidRPr="00CC6DF6" w:rsidTr="00CC6DF6">
        <w:trPr>
          <w:trHeight w:val="525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1.1.Муниципальные</w:t>
            </w: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ед.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6DF6" w:rsidRPr="00CC6DF6" w:rsidTr="00CC6DF6">
        <w:trPr>
          <w:trHeight w:val="525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число мест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480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480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480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480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480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480</w:t>
            </w:r>
          </w:p>
        </w:tc>
      </w:tr>
      <w:tr w:rsidR="00CC6DF6" w:rsidRPr="00CC6DF6" w:rsidTr="00CC6DF6">
        <w:trPr>
          <w:trHeight w:val="525"/>
        </w:trPr>
        <w:tc>
          <w:tcPr>
            <w:tcW w:w="2132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</w:p>
        </w:tc>
        <w:tc>
          <w:tcPr>
            <w:tcW w:w="850" w:type="dxa"/>
            <w:shd w:val="clear" w:color="000000" w:fill="F4F2ED"/>
            <w:vAlign w:val="center"/>
            <w:hideMark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proofErr w:type="spellStart"/>
            <w:r w:rsidRPr="00CC6DF6">
              <w:t>к-во</w:t>
            </w:r>
            <w:proofErr w:type="spellEnd"/>
            <w:r w:rsidRPr="00CC6DF6">
              <w:t xml:space="preserve"> детей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391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489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438</w:t>
            </w:r>
          </w:p>
        </w:tc>
        <w:tc>
          <w:tcPr>
            <w:tcW w:w="992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443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456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456</w:t>
            </w:r>
          </w:p>
        </w:tc>
        <w:tc>
          <w:tcPr>
            <w:tcW w:w="993" w:type="dxa"/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452</w:t>
            </w:r>
          </w:p>
        </w:tc>
      </w:tr>
    </w:tbl>
    <w:p w:rsidR="00CC6DF6" w:rsidRPr="00CC6DF6" w:rsidRDefault="00CC6DF6" w:rsidP="00CC6DF6">
      <w:pPr>
        <w:pStyle w:val="ac"/>
        <w:spacing w:line="0" w:lineRule="atLeast"/>
        <w:ind w:firstLine="708"/>
        <w:jc w:val="both"/>
        <w:rPr>
          <w:color w:val="FF0000"/>
        </w:rPr>
      </w:pPr>
      <w:r w:rsidRPr="00CC6DF6">
        <w:t xml:space="preserve">Численность детей в муниципальных детских садах на 01 сентября 2018 года составила 430 детей, На территории МО Войсковицкое сельское поселение осуществляют деятельность два муниципальных бюджетных общеобразовательных учреждения: МБОУ Войсковицкая средняя общеобразовательная школа № 1 и №2. 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6"/>
        <w:gridCol w:w="1044"/>
        <w:gridCol w:w="1134"/>
        <w:gridCol w:w="1134"/>
        <w:gridCol w:w="1276"/>
        <w:gridCol w:w="1276"/>
      </w:tblGrid>
      <w:tr w:rsidR="00CC6DF6" w:rsidRPr="00CC6DF6" w:rsidTr="00CC6DF6">
        <w:trPr>
          <w:trHeight w:val="52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ind w:left="720" w:hanging="360"/>
              <w:jc w:val="both"/>
            </w:pPr>
            <w:r w:rsidRPr="00CC6DF6">
              <w:t>Наименование показателя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2015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2016 год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2017 год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2018</w:t>
            </w:r>
          </w:p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(на 01.09.2018)</w:t>
            </w:r>
          </w:p>
        </w:tc>
      </w:tr>
      <w:tr w:rsidR="00CC6DF6" w:rsidRPr="00CC6DF6" w:rsidTr="00CC6DF6">
        <w:trPr>
          <w:trHeight w:val="52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numPr>
                <w:ilvl w:val="0"/>
                <w:numId w:val="2"/>
              </w:numPr>
              <w:spacing w:line="0" w:lineRule="atLeast"/>
              <w:jc w:val="both"/>
            </w:pPr>
            <w:r w:rsidRPr="00CC6DF6">
              <w:t>Муниципальные общеобразовательные учреждения</w:t>
            </w:r>
            <w:proofErr w:type="gramStart"/>
            <w:r w:rsidRPr="00CC6DF6">
              <w:t xml:space="preserve">  В</w:t>
            </w:r>
            <w:proofErr w:type="gramEnd"/>
            <w:r w:rsidRPr="00CC6DF6">
              <w:t>сего: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r w:rsidRPr="00CC6DF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2</w:t>
            </w:r>
          </w:p>
        </w:tc>
      </w:tr>
      <w:tr w:rsidR="00CC6DF6" w:rsidRPr="00CC6DF6" w:rsidTr="00CC6DF6">
        <w:trPr>
          <w:trHeight w:val="52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both"/>
            </w:pPr>
            <w:proofErr w:type="spellStart"/>
            <w:r w:rsidRPr="00CC6DF6">
              <w:t>к-во</w:t>
            </w:r>
            <w:proofErr w:type="spellEnd"/>
            <w:r w:rsidRPr="00CC6DF6">
              <w:t xml:space="preserve"> </w:t>
            </w:r>
            <w:proofErr w:type="spellStart"/>
            <w:r w:rsidRPr="00CC6DF6">
              <w:t>учащ</w:t>
            </w:r>
            <w:proofErr w:type="spellEnd"/>
            <w:r w:rsidRPr="00CC6DF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CC6DF6" w:rsidRPr="00CC6DF6" w:rsidRDefault="00CC6DF6" w:rsidP="00CC6DF6">
            <w:pPr>
              <w:pStyle w:val="ac"/>
              <w:spacing w:line="0" w:lineRule="atLeast"/>
              <w:jc w:val="center"/>
            </w:pPr>
            <w:r w:rsidRPr="00CC6DF6">
              <w:t>749</w:t>
            </w:r>
          </w:p>
        </w:tc>
      </w:tr>
    </w:tbl>
    <w:p w:rsidR="00CC6DF6" w:rsidRPr="00CC6DF6" w:rsidRDefault="00CC6DF6" w:rsidP="00CC6D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В муниципальном образовании  деятельность в сфере культуры осуществляет муниципальное бюджетное учреждение культуры «Войсковицкий центр культуры и спорта» (Дале</w:t>
      </w:r>
      <w:proofErr w:type="gramStart"/>
      <w:r w:rsidRPr="00CC6DF6">
        <w:rPr>
          <w:rFonts w:ascii="Times New Roman" w:hAnsi="Times New Roman"/>
          <w:sz w:val="24"/>
          <w:szCs w:val="24"/>
        </w:rPr>
        <w:t>е-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МБУК «ВЦКС»). Основной целью Учреждения является сохранение, распространение и освоение культурных ценностей, предоставление культурно – </w:t>
      </w:r>
      <w:proofErr w:type="spellStart"/>
      <w:r w:rsidRPr="00CC6DF6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услуг населению в различных формах и видах, развитие физической культуры и спорта Войсковицкого сельского поселения. Учреждение имеет следующие структурные подразделения без образования юридического лица: </w:t>
      </w:r>
    </w:p>
    <w:p w:rsidR="00CC6DF6" w:rsidRPr="00CC6DF6" w:rsidRDefault="00CC6DF6" w:rsidP="00CC6D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lastRenderedPageBreak/>
        <w:t xml:space="preserve">-Войсковицкая сельская библиотека, </w:t>
      </w:r>
    </w:p>
    <w:p w:rsidR="00CC6DF6" w:rsidRPr="00CC6DF6" w:rsidRDefault="00CC6DF6" w:rsidP="00CC6D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-спортивный подростковый клуб "Манинец", </w:t>
      </w:r>
    </w:p>
    <w:p w:rsidR="00CC6DF6" w:rsidRPr="00CC6DF6" w:rsidRDefault="00CC6DF6" w:rsidP="00CC6D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-спортивный клуб "Витязь". </w:t>
      </w:r>
    </w:p>
    <w:p w:rsidR="00CC6DF6" w:rsidRPr="00CC6DF6" w:rsidRDefault="00CC6DF6" w:rsidP="00CC6DF6">
      <w:pPr>
        <w:shd w:val="clear" w:color="auto" w:fill="FFFFFF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Материальная база МБУК «ВЦКС» представлена следующим образом:</w:t>
      </w:r>
    </w:p>
    <w:p w:rsidR="00CC6DF6" w:rsidRPr="00CC6DF6" w:rsidRDefault="00CC6DF6" w:rsidP="00CC6DF6">
      <w:pPr>
        <w:shd w:val="clear" w:color="auto" w:fill="FFFFFF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- здание: 2-х этажное, кирпичное. Общая площадь помещений учреждения 5798,5 кв. м, площадь </w:t>
      </w:r>
      <w:proofErr w:type="spellStart"/>
      <w:r w:rsidRPr="00CC6DF6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помещений  1258,5,  площадь зрительных залов 850 кв.м. на 570 зрительских кресел, в том числе площадь большого - 680,5 кв.м. (на 420 зрительских кресел). Содержание дома культуры  требует финансовых вложений в текущий ремонт здания и помещений, в связи с этим он регулярно проводится учреждением с 2013 года с софинансированием средств  из областного бюджета по региональной целевой программе. В 2015 году закончен ремонт Большого зала, установлены 420 новых кресел для зрителей стоимостью 3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>уб. (модель «Питер»). В 2016 году произведен монтаж осветительного оборудования и установка звуковой аппаратуры в зрительный зал, в 2017-2018 годах на продолжение капитального ремонта объекта культуры выделены субсидии из областного бюджета в сумме 7752,98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>уб., из местного бюджета – 652,83 тыс.руб.</w:t>
      </w:r>
    </w:p>
    <w:p w:rsidR="00CC6DF6" w:rsidRPr="00CC6DF6" w:rsidRDefault="00CC6DF6" w:rsidP="00CC6DF6">
      <w:pPr>
        <w:pStyle w:val="ac"/>
        <w:spacing w:line="0" w:lineRule="atLeast"/>
        <w:ind w:firstLine="708"/>
        <w:jc w:val="both"/>
      </w:pPr>
      <w:r w:rsidRPr="00CC6DF6">
        <w:t xml:space="preserve">При Войсковицком Доме культуры успешно работает сельская библиотека. В арсенале библиотеки имеется интернет, большой выбор отечественной и зарубежной литературы. Книжный фонд насчитывает 11 974 экземпляров, число книговыдач составляет 16 473, число посещений 5 570 человек. </w:t>
      </w:r>
    </w:p>
    <w:p w:rsidR="00CC6DF6" w:rsidRPr="00CC6DF6" w:rsidRDefault="00CC6DF6" w:rsidP="00CC6DF6">
      <w:pPr>
        <w:pStyle w:val="ac"/>
        <w:spacing w:line="0" w:lineRule="atLeast"/>
        <w:ind w:firstLine="708"/>
        <w:jc w:val="both"/>
      </w:pPr>
      <w:r w:rsidRPr="00CC6DF6">
        <w:t>В составе МБУК «ВЦКС» действуют 2 спортивных клуба «Витязь» и подростковый клуб «Манинец», в которых с детьми занимаются тренеры по видам спорта: футбол, волейбол, дартс, настольный теннис.</w:t>
      </w:r>
    </w:p>
    <w:p w:rsidR="00CC6DF6" w:rsidRPr="00CC6DF6" w:rsidRDefault="00CC6DF6" w:rsidP="00CC6DF6">
      <w:pPr>
        <w:shd w:val="clear" w:color="auto" w:fill="FFFFFF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Средний ежегодный объем финансирования подведомственного бюджетного учреждения культуры «Войсковицкий центр культуры и спорта» (с учетом субсидий из областного бюджета) составляет около 18 млн. руб., из них 1/3 расходов направляется на возмещение коммунальных расходов учреждения. Поддержание материально-технической базы, соответствующей современным требованиям к учреждениям культуры, оказывающих расширенный спектр муниципальных услуг, является затратным для местного бюджета.</w:t>
      </w:r>
    </w:p>
    <w:p w:rsidR="00CC6DF6" w:rsidRPr="00CC6DF6" w:rsidRDefault="00CC6DF6" w:rsidP="00CC6DF6">
      <w:pPr>
        <w:pStyle w:val="ac"/>
        <w:spacing w:line="0" w:lineRule="atLeast"/>
        <w:ind w:firstLine="708"/>
        <w:jc w:val="both"/>
      </w:pPr>
      <w:r w:rsidRPr="00CC6DF6">
        <w:t>В здании МБУК «Войсковицкий центр культуры и спорта» располагается МБОУ ДОД «Войсковицкая детская школа искусств» (занимаемая площадь в 1206,8кв.м).</w:t>
      </w:r>
    </w:p>
    <w:p w:rsidR="00CC6DF6" w:rsidRPr="00CC6DF6" w:rsidRDefault="00CC6DF6" w:rsidP="00CC6DF6">
      <w:pPr>
        <w:pStyle w:val="ac"/>
        <w:spacing w:line="0" w:lineRule="atLeast"/>
        <w:jc w:val="both"/>
        <w:rPr>
          <w:color w:val="FF0000"/>
        </w:rPr>
      </w:pPr>
      <w:r w:rsidRPr="00CC6DF6">
        <w:t>В школе организовано множество кружков, успешно работает кружок для всестороннего развития детей в возрасте от 3-х лет «</w:t>
      </w:r>
      <w:proofErr w:type="spellStart"/>
      <w:r w:rsidRPr="00CC6DF6">
        <w:t>Амабиле</w:t>
      </w:r>
      <w:proofErr w:type="spellEnd"/>
      <w:r w:rsidRPr="00CC6DF6">
        <w:t>». Ученики  занимаются вокалом, хореографией, художественной лепкой, осваивают музыкальные инструменты, а также изучают иностранные языки.</w:t>
      </w:r>
      <w:r w:rsidRPr="00CC6DF6">
        <w:rPr>
          <w:color w:val="FF0000"/>
        </w:rPr>
        <w:t xml:space="preserve"> </w:t>
      </w:r>
    </w:p>
    <w:p w:rsidR="00CC6DF6" w:rsidRDefault="00CC6DF6" w:rsidP="00CC6DF6">
      <w:pPr>
        <w:pStyle w:val="1"/>
      </w:pPr>
      <w:bookmarkStart w:id="98" w:name="_Toc398124294"/>
      <w:bookmarkStart w:id="99" w:name="_Toc428543863"/>
      <w:bookmarkStart w:id="100" w:name="_Toc428543884"/>
      <w:bookmarkStart w:id="101" w:name="_Toc428544570"/>
      <w:bookmarkStart w:id="102" w:name="_Toc428794112"/>
      <w:bookmarkStart w:id="103" w:name="_Toc460576694"/>
      <w:bookmarkStart w:id="104" w:name="_Toc460601463"/>
      <w:bookmarkStart w:id="105" w:name="_Toc492562283"/>
      <w:bookmarkEnd w:id="37"/>
      <w:bookmarkEnd w:id="38"/>
      <w:bookmarkEnd w:id="39"/>
      <w:bookmarkEnd w:id="40"/>
      <w:bookmarkEnd w:id="41"/>
      <w:bookmarkEnd w:id="42"/>
    </w:p>
    <w:p w:rsidR="00CC6DF6" w:rsidRPr="00CC6DF6" w:rsidRDefault="00CC6DF6" w:rsidP="00CC6DF6">
      <w:pPr>
        <w:pStyle w:val="1"/>
      </w:pPr>
      <w:r w:rsidRPr="00CC6DF6">
        <w:t>Бюджет муниципального образования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CC6DF6" w:rsidRPr="00CC6DF6" w:rsidRDefault="00CC6DF6" w:rsidP="00CC6DF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eastAsia="Calibri" w:hAnsi="Times New Roman"/>
          <w:sz w:val="24"/>
          <w:szCs w:val="24"/>
          <w:lang w:eastAsia="en-US"/>
        </w:rPr>
        <w:t xml:space="preserve">В части политики в области бюджетного планирования Министерство финансов РФ предлагает придерживаться Основных направлений бюджетной, налоговой и </w:t>
      </w:r>
      <w:proofErr w:type="spellStart"/>
      <w:r w:rsidRPr="00CC6DF6">
        <w:rPr>
          <w:rFonts w:ascii="Times New Roman" w:eastAsia="Calibri" w:hAnsi="Times New Roman"/>
          <w:sz w:val="24"/>
          <w:szCs w:val="24"/>
          <w:lang w:eastAsia="en-US"/>
        </w:rPr>
        <w:t>таможенно-тарифной</w:t>
      </w:r>
      <w:proofErr w:type="spellEnd"/>
      <w:r w:rsidRPr="00CC6DF6">
        <w:rPr>
          <w:rFonts w:ascii="Times New Roman" w:eastAsia="Calibri" w:hAnsi="Times New Roman"/>
          <w:sz w:val="24"/>
          <w:szCs w:val="24"/>
          <w:lang w:eastAsia="en-US"/>
        </w:rPr>
        <w:t xml:space="preserve"> политики на 2019 год и плановый период 2020-2021 годов</w:t>
      </w:r>
      <w:r w:rsidRPr="00CC6DF6">
        <w:rPr>
          <w:rFonts w:ascii="Times New Roman" w:hAnsi="Times New Roman"/>
          <w:sz w:val="24"/>
          <w:szCs w:val="24"/>
        </w:rPr>
        <w:t xml:space="preserve"> и  уточненных приоритетов социально-экономического развития Российской Федерации, предусмотренные посланием Президента Российской Федерации Федеральному Собранию Российской Федерации от 1 марта 2018 года.</w:t>
      </w:r>
    </w:p>
    <w:p w:rsidR="00CC6DF6" w:rsidRPr="00CC6DF6" w:rsidRDefault="00CC6DF6" w:rsidP="00CC6DF6">
      <w:pPr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6DF6">
        <w:rPr>
          <w:rFonts w:ascii="Times New Roman" w:eastAsia="Calibri" w:hAnsi="Times New Roman"/>
          <w:sz w:val="24"/>
          <w:szCs w:val="24"/>
          <w:lang w:eastAsia="en-US"/>
        </w:rPr>
        <w:t xml:space="preserve"> Целью основных направлений бюджетной, налоговой политики является определение условий, используемых при составлении проекта бюджета на 2019 год и на плановый период 2020 и 2021 годов, подходов к его формированию, основных характеристик и прогнозируемых параметров </w:t>
      </w:r>
    </w:p>
    <w:p w:rsidR="00CC6DF6" w:rsidRPr="00CC6DF6" w:rsidRDefault="00CC6DF6" w:rsidP="00CC6D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6DF6">
        <w:rPr>
          <w:rFonts w:ascii="Times New Roman" w:eastAsia="Calibri" w:hAnsi="Times New Roman"/>
          <w:sz w:val="24"/>
          <w:szCs w:val="24"/>
          <w:lang w:eastAsia="en-US"/>
        </w:rPr>
        <w:t>бюджета.</w:t>
      </w:r>
    </w:p>
    <w:p w:rsidR="00CC6DF6" w:rsidRPr="00CC6DF6" w:rsidRDefault="00CC6DF6" w:rsidP="00CC6DF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lastRenderedPageBreak/>
        <w:t xml:space="preserve">В среднесрочной перспективе ожидается замедление темпов мирового роста. После циклического восстановления, большинство страны с развитой экономикой вернутся к потенциальным темпам роста, которые значительно отстают от докризисных уровней вследствие старения населения и замедления темпов роста (а в отдельных случаях сокращения) рабочей силы, а также сдержанного роста производительности труда. </w:t>
      </w:r>
    </w:p>
    <w:p w:rsidR="00CC6DF6" w:rsidRPr="00CC6DF6" w:rsidRDefault="00CC6DF6" w:rsidP="00CC6DF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В 2019-2021 гг. планируется продолжить реализацию комплекса мер по </w:t>
      </w:r>
      <w:r w:rsidRPr="00CC6DF6">
        <w:rPr>
          <w:rFonts w:ascii="Times New Roman" w:hAnsi="Times New Roman"/>
          <w:sz w:val="24"/>
          <w:szCs w:val="24"/>
          <w:u w:val="single"/>
        </w:rPr>
        <w:t>улучшению администрирования доходов бюджетной системы</w:t>
      </w:r>
      <w:r w:rsidRPr="00CC6DF6">
        <w:rPr>
          <w:rFonts w:ascii="Times New Roman" w:hAnsi="Times New Roman"/>
          <w:sz w:val="24"/>
          <w:szCs w:val="24"/>
        </w:rPr>
        <w:t xml:space="preserve">, в том числе за счет дальнейшей </w:t>
      </w:r>
      <w:proofErr w:type="spellStart"/>
      <w:r w:rsidRPr="00CC6DF6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массивов.</w:t>
      </w:r>
    </w:p>
    <w:p w:rsidR="00CC6DF6" w:rsidRPr="00CC6DF6" w:rsidRDefault="00CC6DF6" w:rsidP="00CC6DF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При этом особое внимание будет уделено повышению соб</w:t>
      </w:r>
      <w:r w:rsidRPr="00CC6DF6">
        <w:rPr>
          <w:rFonts w:ascii="Times New Roman" w:hAnsi="Times New Roman"/>
          <w:i/>
          <w:sz w:val="24"/>
          <w:szCs w:val="24"/>
        </w:rPr>
        <w:t>ираемости налогов с зарплат</w:t>
      </w:r>
      <w:r w:rsidRPr="00CC6DF6">
        <w:rPr>
          <w:rFonts w:ascii="Times New Roman" w:hAnsi="Times New Roman"/>
          <w:sz w:val="24"/>
          <w:szCs w:val="24"/>
        </w:rPr>
        <w:t xml:space="preserve">, а также </w:t>
      </w:r>
      <w:r w:rsidRPr="00CC6DF6">
        <w:rPr>
          <w:rFonts w:ascii="Times New Roman" w:hAnsi="Times New Roman"/>
          <w:i/>
          <w:sz w:val="24"/>
          <w:szCs w:val="24"/>
        </w:rPr>
        <w:t>созданию единой информационной  среды  налоговых и таможенных органов</w:t>
      </w:r>
      <w:r w:rsidRPr="00CC6DF6">
        <w:rPr>
          <w:rFonts w:ascii="Times New Roman" w:hAnsi="Times New Roman"/>
          <w:sz w:val="24"/>
          <w:szCs w:val="24"/>
        </w:rPr>
        <w:t xml:space="preserve"> включая единый механизм сквозного контроля  на всех этапах  оборота импортных товаров, подлежащих </w:t>
      </w:r>
      <w:proofErr w:type="spellStart"/>
      <w:r w:rsidRPr="00CC6DF6">
        <w:rPr>
          <w:rFonts w:ascii="Times New Roman" w:hAnsi="Times New Roman"/>
          <w:sz w:val="24"/>
          <w:szCs w:val="24"/>
        </w:rPr>
        <w:t>прослеживаемости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.  Особенностью системы </w:t>
      </w:r>
      <w:proofErr w:type="spellStart"/>
      <w:r w:rsidRPr="00CC6DF6">
        <w:rPr>
          <w:rFonts w:ascii="Times New Roman" w:hAnsi="Times New Roman"/>
          <w:sz w:val="24"/>
          <w:szCs w:val="24"/>
        </w:rPr>
        <w:t>прослеживаемости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будет являться полностью электронный документооборот счетов-фактур и универсального передаточного документа между уполномоченным федеральным органом исполнительной власти по созданию, внедрению и сопровождению национальной системы </w:t>
      </w:r>
      <w:proofErr w:type="spellStart"/>
      <w:r w:rsidRPr="00CC6DF6">
        <w:rPr>
          <w:rFonts w:ascii="Times New Roman" w:hAnsi="Times New Roman"/>
          <w:sz w:val="24"/>
          <w:szCs w:val="24"/>
        </w:rPr>
        <w:t>прослеживаемости</w:t>
      </w:r>
      <w:proofErr w:type="spellEnd"/>
      <w:r w:rsidRPr="00CC6DF6">
        <w:rPr>
          <w:rFonts w:ascii="Times New Roman" w:hAnsi="Times New Roman"/>
          <w:sz w:val="24"/>
          <w:szCs w:val="24"/>
        </w:rPr>
        <w:t>, и налогоплательщиками, в том числе применяющими специальные режимы налогообложения, при продаже импортных товаров.</w:t>
      </w:r>
    </w:p>
    <w:p w:rsidR="00CC6DF6" w:rsidRPr="00CC6DF6" w:rsidRDefault="00CC6DF6" w:rsidP="00CC6DF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Кроме того, будет продолжена реализация плана по </w:t>
      </w:r>
      <w:r w:rsidRPr="00CC6DF6">
        <w:rPr>
          <w:rFonts w:ascii="Times New Roman" w:hAnsi="Times New Roman"/>
          <w:i/>
          <w:sz w:val="24"/>
          <w:szCs w:val="24"/>
        </w:rPr>
        <w:t>противодействию размыванию налоговой базы и выводу прибыли из-под налогообложения</w:t>
      </w:r>
      <w:r w:rsidRPr="00CC6DF6">
        <w:rPr>
          <w:rFonts w:ascii="Times New Roman" w:hAnsi="Times New Roman"/>
          <w:sz w:val="24"/>
          <w:szCs w:val="24"/>
        </w:rPr>
        <w:t xml:space="preserve"> (План BEPS) и обеспечению перехода к автоматическому обмену налоговой информацией.</w:t>
      </w:r>
    </w:p>
    <w:p w:rsidR="00CC6DF6" w:rsidRPr="00CC6DF6" w:rsidRDefault="00CC6DF6" w:rsidP="00CC6DF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Будет также продолжена работа по переходу к </w:t>
      </w:r>
      <w:r w:rsidRPr="00CC6DF6">
        <w:rPr>
          <w:rFonts w:ascii="Times New Roman" w:hAnsi="Times New Roman"/>
          <w:i/>
          <w:sz w:val="24"/>
          <w:szCs w:val="24"/>
        </w:rPr>
        <w:t>налогообложению объектов недвижимого имущества физических лиц исходя из их кадастровой стоимости</w:t>
      </w:r>
      <w:r w:rsidRPr="00CC6DF6">
        <w:rPr>
          <w:rFonts w:ascii="Times New Roman" w:hAnsi="Times New Roman"/>
          <w:sz w:val="24"/>
          <w:szCs w:val="24"/>
        </w:rPr>
        <w:t>. При этом планируется установление коэффициента, ограничивающего ежегодное увеличение суммы налога на имущество физических лиц, исчисляемого на основании кадастровой стоимости, не более чем на 10 процентов по сравнению с предыдущим годом на территориях тех регионов, в которых исчисление налога осуществляется с коэффициентом 0,6.</w:t>
      </w:r>
    </w:p>
    <w:p w:rsidR="00CC6DF6" w:rsidRPr="00CC6DF6" w:rsidRDefault="00CC6DF6" w:rsidP="00CC6DF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</w:t>
      </w:r>
      <w:r w:rsidRPr="00CC6DF6">
        <w:rPr>
          <w:rFonts w:ascii="Times New Roman" w:hAnsi="Times New Roman"/>
          <w:sz w:val="24"/>
          <w:szCs w:val="24"/>
          <w:u w:val="single"/>
        </w:rPr>
        <w:t>Меры налоговой политики, направленные на облегчение администрирования</w:t>
      </w:r>
      <w:r w:rsidRPr="00CC6DF6">
        <w:rPr>
          <w:rFonts w:ascii="Times New Roman" w:hAnsi="Times New Roman"/>
          <w:sz w:val="24"/>
          <w:szCs w:val="24"/>
        </w:rPr>
        <w:t xml:space="preserve"> и снижение административных издержек:</w:t>
      </w:r>
    </w:p>
    <w:p w:rsidR="00CC6DF6" w:rsidRPr="00CC6DF6" w:rsidRDefault="00CC6DF6" w:rsidP="00CC6DF6">
      <w:pPr>
        <w:pStyle w:val="af4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</w:pPr>
      <w:r w:rsidRPr="00CC6DF6">
        <w:t xml:space="preserve">Для обеспечения благоприятных условий деятельности малого бизнеса будет разработан новый </w:t>
      </w:r>
      <w:r w:rsidRPr="00CC6DF6">
        <w:rPr>
          <w:u w:val="single"/>
        </w:rPr>
        <w:t>специальный налоговый режим</w:t>
      </w:r>
      <w:r w:rsidRPr="00CC6DF6">
        <w:t xml:space="preserve"> – система налогообложения в виде налога на профессиональный доход, апробацию которого планируется провести с 2019 года в </w:t>
      </w:r>
      <w:proofErr w:type="spellStart"/>
      <w:r w:rsidRPr="00CC6DF6">
        <w:t>пилотных</w:t>
      </w:r>
      <w:proofErr w:type="spellEnd"/>
      <w:r w:rsidRPr="00CC6DF6">
        <w:t xml:space="preserve"> субъектах Российской Федерации.</w:t>
      </w:r>
    </w:p>
    <w:p w:rsidR="00CC6DF6" w:rsidRPr="00CC6DF6" w:rsidRDefault="00CC6DF6" w:rsidP="00CC6DF6">
      <w:pPr>
        <w:pStyle w:val="af4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</w:pPr>
      <w:r w:rsidRPr="00CC6DF6">
        <w:t xml:space="preserve">В целях снижения затрат организаций и физических лиц, связанных с открытием бизнеса, а также стимулирования использования электронных сервисов предлагается </w:t>
      </w:r>
      <w:r w:rsidRPr="00CC6DF6">
        <w:rPr>
          <w:u w:val="single"/>
        </w:rPr>
        <w:t>снизить размер государственной пошлины «до нуля»</w:t>
      </w:r>
      <w:r w:rsidRPr="00CC6DF6">
        <w:t xml:space="preserve"> при подаче заявления о государственной регистрации юридических лиц и индивидуальных предпринимателей в форме электронного документа («старт за ноль»).</w:t>
      </w:r>
    </w:p>
    <w:p w:rsidR="00CC6DF6" w:rsidRPr="00CC6DF6" w:rsidRDefault="00CC6DF6" w:rsidP="00CC6DF6">
      <w:pPr>
        <w:pStyle w:val="af4"/>
        <w:numPr>
          <w:ilvl w:val="0"/>
          <w:numId w:val="11"/>
        </w:numPr>
        <w:spacing w:before="120" w:after="120" w:line="276" w:lineRule="auto"/>
        <w:ind w:left="357" w:hanging="357"/>
        <w:contextualSpacing w:val="0"/>
        <w:jc w:val="both"/>
      </w:pPr>
      <w:r w:rsidRPr="00CC6DF6">
        <w:rPr>
          <w:u w:val="single"/>
        </w:rPr>
        <w:t>Отмена обязанности представления налоговой декларации</w:t>
      </w:r>
      <w:r w:rsidRPr="00CC6DF6">
        <w:t xml:space="preserve"> налогоплательщиками, применяющими УСН с объектом налогообложения в виде доходов и использующими контрольно-кассовую технику, обеспечивающую передачу фискальных данных в налоговые органы в режиме «</w:t>
      </w:r>
      <w:proofErr w:type="spellStart"/>
      <w:r w:rsidRPr="00CC6DF6">
        <w:t>он-лайн</w:t>
      </w:r>
      <w:proofErr w:type="spellEnd"/>
      <w:r w:rsidRPr="00CC6DF6">
        <w:t>».</w:t>
      </w:r>
    </w:p>
    <w:p w:rsidR="00CC6DF6" w:rsidRPr="00CC6DF6" w:rsidRDefault="00CC6DF6" w:rsidP="00CC6DF6">
      <w:pPr>
        <w:pStyle w:val="af4"/>
        <w:numPr>
          <w:ilvl w:val="0"/>
          <w:numId w:val="11"/>
        </w:numPr>
        <w:spacing w:before="120" w:after="120" w:line="276" w:lineRule="auto"/>
        <w:jc w:val="both"/>
      </w:pPr>
      <w:r w:rsidRPr="00CC6DF6">
        <w:t xml:space="preserve">Предоставление физическим лицам права по уплате платежей, регулируемых Налоговым кодексом, через </w:t>
      </w:r>
      <w:r w:rsidRPr="00CC6DF6">
        <w:rPr>
          <w:u w:val="single"/>
        </w:rPr>
        <w:t>МФЦ</w:t>
      </w:r>
      <w:r w:rsidRPr="00CC6DF6">
        <w:t>.</w:t>
      </w:r>
    </w:p>
    <w:p w:rsidR="00CC6DF6" w:rsidRPr="00CC6DF6" w:rsidRDefault="00CC6DF6" w:rsidP="00CC6DF6">
      <w:pPr>
        <w:pStyle w:val="af4"/>
        <w:numPr>
          <w:ilvl w:val="0"/>
          <w:numId w:val="11"/>
        </w:numPr>
        <w:spacing w:before="120" w:after="120"/>
        <w:jc w:val="both"/>
      </w:pPr>
      <w:r w:rsidRPr="00CC6DF6">
        <w:lastRenderedPageBreak/>
        <w:t>Предполагается внедрение комплексного механизма аудита (обзора) бюджетных расходов.</w:t>
      </w:r>
    </w:p>
    <w:p w:rsidR="00CC6DF6" w:rsidRPr="00CC6DF6" w:rsidRDefault="00CC6DF6" w:rsidP="00CC6DF6">
      <w:pPr>
        <w:pStyle w:val="ConsPlusNormal"/>
        <w:numPr>
          <w:ilvl w:val="0"/>
          <w:numId w:val="1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F6">
        <w:rPr>
          <w:rFonts w:ascii="Times New Roman" w:hAnsi="Times New Roman" w:cs="Times New Roman"/>
          <w:sz w:val="24"/>
          <w:szCs w:val="24"/>
        </w:rPr>
        <w:t>Будет внедрена система управления налоговыми расходами (выпадающими доходами бюджета, обусловленными налоговыми льготами, преференциями по налогам и сборам, предусмотренным в качестве мер государственной поддержки в соответствии с целями государственных программ и (или) целями социально-экономической политики, не относящимися к государственным программам) и обеспечена ее интеграция в бюджетный процесс.</w:t>
      </w:r>
    </w:p>
    <w:p w:rsidR="00CC6DF6" w:rsidRPr="00CC6DF6" w:rsidRDefault="00CC6DF6" w:rsidP="00CC6DF6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C6DF6">
        <w:rPr>
          <w:rFonts w:ascii="Times New Roman" w:hAnsi="Times New Roman"/>
          <w:sz w:val="24"/>
          <w:szCs w:val="24"/>
          <w:u w:val="single"/>
        </w:rPr>
        <w:t xml:space="preserve">Цели и задачи бюджетной и налоговой политики: 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</w:t>
      </w:r>
      <w:r w:rsidRPr="00CC6DF6">
        <w:rPr>
          <w:rFonts w:ascii="Times New Roman" w:hAnsi="Times New Roman"/>
          <w:sz w:val="24"/>
          <w:szCs w:val="24"/>
        </w:rPr>
        <w:tab/>
        <w:t>обеспечение макроэкономической стабильности - предсказуемой и устойчивой среды;</w:t>
      </w:r>
    </w:p>
    <w:p w:rsidR="00CC6DF6" w:rsidRPr="00CC6DF6" w:rsidRDefault="00CC6DF6" w:rsidP="00CC6DF6">
      <w:pPr>
        <w:spacing w:line="0" w:lineRule="atLeast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C6DF6">
        <w:rPr>
          <w:rFonts w:ascii="Times New Roman" w:hAnsi="Times New Roman"/>
          <w:sz w:val="24"/>
          <w:szCs w:val="24"/>
        </w:rPr>
        <w:t>-</w:t>
      </w:r>
      <w:r w:rsidRPr="00CC6DF6">
        <w:rPr>
          <w:rFonts w:ascii="Times New Roman" w:hAnsi="Times New Roman"/>
          <w:sz w:val="24"/>
          <w:szCs w:val="24"/>
        </w:rPr>
        <w:tab/>
        <w:t>структурная трансформация экономики (сокращение теневого сектора и создание равных конкурентных условий: п</w:t>
      </w:r>
      <w:r w:rsidRPr="00CC6DF6">
        <w:rPr>
          <w:rFonts w:ascii="Times New Roman" w:eastAsia="Calibri" w:hAnsi="Times New Roman"/>
          <w:sz w:val="24"/>
          <w:szCs w:val="24"/>
          <w:lang w:eastAsia="en-US"/>
        </w:rPr>
        <w:t xml:space="preserve">олный охват с 1 июля 2018 года розничной торговой сети </w:t>
      </w:r>
      <w:proofErr w:type="gramEnd"/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eastAsia="Calibri" w:hAnsi="Times New Roman"/>
          <w:sz w:val="24"/>
          <w:szCs w:val="24"/>
          <w:lang w:eastAsia="en-US"/>
        </w:rPr>
        <w:t xml:space="preserve">ККТ- </w:t>
      </w:r>
      <w:r w:rsidRPr="00CC6DF6">
        <w:rPr>
          <w:rFonts w:ascii="Times New Roman" w:eastAsia="Calibri" w:hAnsi="Times New Roman"/>
          <w:sz w:val="24"/>
          <w:szCs w:val="24"/>
          <w:lang w:val="en-US" w:eastAsia="en-US"/>
        </w:rPr>
        <w:t>online</w:t>
      </w:r>
      <w:r w:rsidRPr="00CC6DF6">
        <w:rPr>
          <w:rFonts w:ascii="Times New Roman" w:eastAsia="Calibri" w:hAnsi="Times New Roman"/>
          <w:sz w:val="24"/>
          <w:szCs w:val="24"/>
          <w:lang w:eastAsia="en-US"/>
        </w:rPr>
        <w:t xml:space="preserve"> в ФНС, </w:t>
      </w:r>
      <w:r w:rsidRPr="00CC6DF6">
        <w:rPr>
          <w:rFonts w:ascii="Times New Roman" w:hAnsi="Times New Roman"/>
          <w:sz w:val="24"/>
          <w:szCs w:val="24"/>
        </w:rPr>
        <w:t xml:space="preserve">сокращение неформальных практик «серого» фонда оплаты труда, пресечение злоупотреблений с использованием режима ЕСХН,  урегулирование порядка применения налоговых вычетов по НДС, уточнение видов предпринимательской </w:t>
      </w:r>
      <w:proofErr w:type="gramStart"/>
      <w:r w:rsidRPr="00CC6DF6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в отношении которых могут применяться ЕНВД, патентная система налогообложения и пониженные тарифы страховых взносов для плательщиков на УСН в связи с введением в действие ОКВЭД 2. и т.д.);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C6DF6">
        <w:rPr>
          <w:rFonts w:ascii="Times New Roman" w:hAnsi="Times New Roman"/>
          <w:sz w:val="24"/>
          <w:szCs w:val="24"/>
        </w:rPr>
        <w:t>-</w:t>
      </w:r>
      <w:r w:rsidRPr="00CC6DF6">
        <w:rPr>
          <w:rFonts w:ascii="Times New Roman" w:hAnsi="Times New Roman"/>
          <w:sz w:val="24"/>
          <w:szCs w:val="24"/>
        </w:rPr>
        <w:tab/>
        <w:t xml:space="preserve">операционная эффективность использования бюджетных средств (обеспечение прозрачности закупок и перевод бумажных процедур определения поставщиков (подрядчиков, </w:t>
      </w:r>
      <w:proofErr w:type="gramEnd"/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C6DF6">
        <w:rPr>
          <w:rFonts w:ascii="Times New Roman" w:hAnsi="Times New Roman"/>
          <w:sz w:val="24"/>
          <w:szCs w:val="24"/>
        </w:rPr>
        <w:t>исполнителей) в электронную форму, и т.д.);</w:t>
      </w:r>
      <w:proofErr w:type="gramEnd"/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</w:t>
      </w:r>
      <w:r w:rsidRPr="00CC6DF6">
        <w:rPr>
          <w:rFonts w:ascii="Times New Roman" w:hAnsi="Times New Roman"/>
          <w:sz w:val="24"/>
          <w:szCs w:val="24"/>
        </w:rPr>
        <w:tab/>
        <w:t>развитие системы межбюджетных отношений (сокращение предельного размера дефицита бюджета субъекта Российской Федерации с 15% до 10% от налоговых и неналоговых доходов, недопущение «технического» повышения оплаты труда, завершение структурных реформ по повышению качества услуг и оптимизации нагрузки на бюджетную сеть, обеспечение бюджетной сбалансированности на региональном и местном уровне</w:t>
      </w:r>
      <w:proofErr w:type="gramStart"/>
      <w:r w:rsidRPr="00CC6DF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C6DF6">
        <w:rPr>
          <w:rFonts w:ascii="Times New Roman" w:hAnsi="Times New Roman"/>
          <w:sz w:val="24"/>
          <w:szCs w:val="24"/>
        </w:rPr>
        <w:t>.</w:t>
      </w:r>
    </w:p>
    <w:p w:rsidR="00CC6DF6" w:rsidRPr="00CC6DF6" w:rsidRDefault="00CC6DF6" w:rsidP="00CC6DF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DF6">
        <w:rPr>
          <w:rFonts w:ascii="Times New Roman" w:hAnsi="Times New Roman"/>
          <w:sz w:val="24"/>
          <w:szCs w:val="24"/>
        </w:rPr>
        <w:t>Основные показатели  проекта бюджета  муниципального образования Войсковицкое сельское поселение Гатчинского муниципального района  Ленинградской области  на 2018-2020 годы разработаны в соответствии с Постановлением   администрации Войсковицкого сельского поселения от 31.01.17 года № 129 "О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2018-2020 годы»  и основными задачами бюджетной и налоговой политики МО Войсковицкое сельское поселение на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2018 год и дальнейшую перспективу.</w:t>
      </w:r>
    </w:p>
    <w:p w:rsidR="00CC6DF6" w:rsidRPr="00CC6DF6" w:rsidRDefault="00CC6DF6" w:rsidP="00CC6DF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Основные показатели прогноза социально-экономического развития муниципального образования Войсковицкое сельское поселение на 2019 год и на период до 2021 года характеризуют состояние экономики и социальной сферы поселения,  отражают результаты экономической политики и содержат данные о прогнозных возможностях бюджета  по мобилизации доходов, стабильному  финансированию основных расходов бюджета.</w:t>
      </w:r>
    </w:p>
    <w:p w:rsidR="00CC6DF6" w:rsidRPr="00CC6DF6" w:rsidRDefault="00CC6DF6" w:rsidP="00CC6DF6">
      <w:pPr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Бюджет муниципального образования Войсковицкое сельское поселение Гатчинского муниципального района Ленинградской области (далее – местный бюджет) на 2018 год принят Решением Совета депутатов Войсковицкого сельского поселения №54 от 21.12.2017 года по доходам в сумме 44570,0 тыс. руб., по расходам в сумме 47056,0 тыс. руб. с дефицитом бюджета в сумме 2486,0</w:t>
      </w:r>
      <w:r w:rsidRPr="00CC6DF6">
        <w:rPr>
          <w:rFonts w:ascii="Times New Roman" w:hAnsi="Times New Roman"/>
          <w:b/>
          <w:sz w:val="24"/>
          <w:szCs w:val="24"/>
        </w:rPr>
        <w:t xml:space="preserve"> </w:t>
      </w:r>
      <w:r w:rsidRPr="00CC6DF6">
        <w:rPr>
          <w:rFonts w:ascii="Times New Roman" w:hAnsi="Times New Roman"/>
          <w:sz w:val="24"/>
          <w:szCs w:val="24"/>
        </w:rPr>
        <w:t xml:space="preserve">тыс. руб. </w:t>
      </w:r>
    </w:p>
    <w:p w:rsidR="00CC6DF6" w:rsidRPr="00CC6DF6" w:rsidRDefault="00CC6DF6" w:rsidP="00CC6DF6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lastRenderedPageBreak/>
        <w:t>В течение года плановые показатели доходов и расходов местного бюджета уточнены Решением Совета депутатов № 9 от 29.03.2018 и уведомлениями комитета финансов ГМР и ЛО, на сумму 9459,5 тыс. руб. и расходам на сумму 19726,0 тыс. руб. с дефицитом бюджета в сумме 12752,4 тыс. руб</w:t>
      </w:r>
      <w:proofErr w:type="gramStart"/>
      <w:r w:rsidRPr="00CC6DF6">
        <w:rPr>
          <w:rFonts w:ascii="Times New Roman" w:hAnsi="Times New Roman"/>
          <w:sz w:val="24"/>
          <w:szCs w:val="24"/>
        </w:rPr>
        <w:t>..</w:t>
      </w:r>
      <w:proofErr w:type="gramEnd"/>
    </w:p>
    <w:p w:rsidR="00CC6DF6" w:rsidRPr="00CC6DF6" w:rsidRDefault="00CC6DF6" w:rsidP="00CC6D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CC6DF6" w:rsidRPr="00CC6DF6" w:rsidRDefault="00CC6DF6" w:rsidP="00CC6DF6">
      <w:pPr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ДОХОДЫ  БЮДЖЕТА</w:t>
      </w:r>
    </w:p>
    <w:p w:rsidR="00CC6DF6" w:rsidRPr="00CC6DF6" w:rsidRDefault="00CC6DF6" w:rsidP="00CC6DF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МО Войсковицкое сельское поселение на 2019-2021 годы</w:t>
      </w:r>
    </w:p>
    <w:tbl>
      <w:tblPr>
        <w:tblW w:w="9935" w:type="dxa"/>
        <w:tblInd w:w="96" w:type="dxa"/>
        <w:tblLayout w:type="fixed"/>
        <w:tblLook w:val="04A0"/>
      </w:tblPr>
      <w:tblGrid>
        <w:gridCol w:w="2847"/>
        <w:gridCol w:w="1418"/>
        <w:gridCol w:w="1417"/>
        <w:gridCol w:w="1418"/>
        <w:gridCol w:w="1417"/>
        <w:gridCol w:w="1418"/>
      </w:tblGrid>
      <w:tr w:rsidR="00CC6DF6" w:rsidRPr="00CC6DF6" w:rsidTr="00CC6DF6">
        <w:trPr>
          <w:trHeight w:val="540"/>
        </w:trPr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Мониторинг поступлений в бюджет муниципального образования Войсковицкое  сельское  поселение  </w:t>
            </w:r>
          </w:p>
          <w:p w:rsidR="00CC6DF6" w:rsidRPr="00CC6DF6" w:rsidRDefault="00CC6DF6" w:rsidP="00CC6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за 2017-2018 годы, Прогноз на 2019 - 2021 годы                                                                                    (в тыс</w:t>
            </w:r>
            <w:proofErr w:type="gram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уб.)</w:t>
            </w:r>
          </w:p>
        </w:tc>
      </w:tr>
      <w:tr w:rsidR="00CC6DF6" w:rsidRPr="00CC6DF6" w:rsidTr="00CC6DF6">
        <w:trPr>
          <w:trHeight w:val="12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 за 2017 год (тыс</w:t>
            </w:r>
            <w:proofErr w:type="gram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Уточненный план доходов на 2018 год, (тыс</w:t>
            </w:r>
            <w:proofErr w:type="gram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план доходов на2019  года (тыс</w:t>
            </w:r>
            <w:proofErr w:type="gram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план доходов на2020  года (тыс</w:t>
            </w:r>
            <w:proofErr w:type="gram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план доходов на2021 года (тыс</w:t>
            </w:r>
            <w:proofErr w:type="gram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уб.)</w:t>
            </w:r>
          </w:p>
        </w:tc>
      </w:tr>
      <w:tr w:rsidR="00CC6DF6" w:rsidRPr="00CC6DF6" w:rsidTr="00CC6DF6">
        <w:trPr>
          <w:trHeight w:val="2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25 032,90909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      24 865,40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    24 803,48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    25 730,45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    26 748,23   </w:t>
            </w:r>
          </w:p>
        </w:tc>
      </w:tr>
      <w:tr w:rsidR="00CC6DF6" w:rsidRPr="00CC6DF6" w:rsidTr="00CC6DF6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20 930,45496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      21 219,00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    22 405,50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    23 784,27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    25 420,54   </w:t>
            </w:r>
          </w:p>
        </w:tc>
      </w:tr>
      <w:tr w:rsidR="00CC6DF6" w:rsidRPr="00CC6DF6" w:rsidTr="00CC6DF6">
        <w:trPr>
          <w:trHeight w:val="2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14 873,15371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14 871,50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15 763,79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16 867,26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18 216,64   </w:t>
            </w:r>
          </w:p>
        </w:tc>
      </w:tr>
      <w:tr w:rsidR="00CC6DF6" w:rsidRPr="00CC6DF6" w:rsidTr="00CC6DF6">
        <w:trPr>
          <w:trHeight w:val="3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14 873,15371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14 871,50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15 763,79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16 867,26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18 216,64   </w:t>
            </w:r>
          </w:p>
        </w:tc>
      </w:tr>
      <w:tr w:rsidR="00CC6DF6" w:rsidRPr="00CC6DF6" w:rsidTr="00CC6DF6">
        <w:trPr>
          <w:trHeight w:val="9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ТОВАР</w:t>
            </w:r>
            <w:proofErr w:type="gram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Ы(</w:t>
            </w:r>
            <w:proofErr w:type="gram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996,63012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1 078,50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1 132,43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1 189,05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1 248,50   </w:t>
            </w:r>
          </w:p>
        </w:tc>
      </w:tr>
      <w:tr w:rsidR="00CC6DF6" w:rsidRPr="00CC6DF6" w:rsidTr="00CC6DF6">
        <w:trPr>
          <w:trHeight w:val="130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409,51470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400,00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420,00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441,00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463,05   </w:t>
            </w:r>
          </w:p>
        </w:tc>
      </w:tr>
      <w:tr w:rsidR="00CC6DF6" w:rsidRPr="00CC6DF6" w:rsidTr="00CC6DF6">
        <w:trPr>
          <w:trHeight w:val="169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6DF6">
              <w:rPr>
                <w:rFonts w:ascii="Times New Roman" w:hAnsi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C6DF6">
              <w:rPr>
                <w:rFonts w:ascii="Times New Roman" w:hAnsi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4,15725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11,00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11,55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12,13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12,73   </w:t>
            </w:r>
          </w:p>
        </w:tc>
      </w:tr>
      <w:tr w:rsidR="00CC6DF6" w:rsidRPr="00CC6DF6" w:rsidTr="00CC6DF6">
        <w:trPr>
          <w:trHeight w:val="127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582,95817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667,50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700,88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735,92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772,71   </w:t>
            </w:r>
          </w:p>
        </w:tc>
      </w:tr>
      <w:tr w:rsidR="00CC6DF6" w:rsidRPr="00CC6DF6" w:rsidTr="00CC6DF6">
        <w:trPr>
          <w:trHeight w:val="6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11,92350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12,00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42,00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42,00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42,00   </w:t>
            </w:r>
          </w:p>
        </w:tc>
      </w:tr>
      <w:tr w:rsidR="00CC6DF6" w:rsidRPr="00CC6DF6" w:rsidTr="00CC6DF6">
        <w:trPr>
          <w:trHeight w:val="9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C6DF6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11,92350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12,00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42,00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42,00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42,00   </w:t>
            </w:r>
          </w:p>
        </w:tc>
      </w:tr>
      <w:tr w:rsidR="00CC6DF6" w:rsidRPr="00CC6DF6" w:rsidTr="00CC6DF6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5 048,74763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5 257,00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5 467,28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5 685,97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5 913,41   </w:t>
            </w:r>
          </w:p>
        </w:tc>
      </w:tr>
      <w:tr w:rsidR="00CC6DF6" w:rsidRPr="00CC6DF6" w:rsidTr="00CC6DF6">
        <w:trPr>
          <w:trHeight w:val="25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576,04968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574,00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596,96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620,84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645,67   </w:t>
            </w:r>
          </w:p>
        </w:tc>
      </w:tr>
      <w:tr w:rsidR="00CC6DF6" w:rsidRPr="00CC6DF6" w:rsidTr="00CC6DF6">
        <w:trPr>
          <w:trHeight w:val="69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Земельный налог </w:t>
            </w:r>
            <w:proofErr w:type="spellStart"/>
            <w:r w:rsidRPr="00CC6DF6">
              <w:rPr>
                <w:rFonts w:ascii="Times New Roman" w:hAnsi="Times New Roman"/>
                <w:sz w:val="16"/>
                <w:szCs w:val="16"/>
              </w:rPr>
              <w:t>c</w:t>
            </w:r>
            <w:proofErr w:type="spellEnd"/>
            <w:r w:rsidRPr="00CC6DF6">
              <w:rPr>
                <w:rFonts w:ascii="Times New Roman" w:hAnsi="Times New Roman"/>
                <w:sz w:val="16"/>
                <w:szCs w:val="16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2 651,83033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2 783,00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2 894,32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3 010,09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3 130,50   </w:t>
            </w:r>
          </w:p>
        </w:tc>
      </w:tr>
      <w:tr w:rsidR="00CC6DF6" w:rsidRPr="00CC6DF6" w:rsidTr="00CC6DF6">
        <w:trPr>
          <w:trHeight w:val="78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Земельный налог </w:t>
            </w:r>
            <w:proofErr w:type="spellStart"/>
            <w:r w:rsidRPr="00CC6DF6">
              <w:rPr>
                <w:rFonts w:ascii="Times New Roman" w:hAnsi="Times New Roman"/>
                <w:sz w:val="16"/>
                <w:szCs w:val="16"/>
              </w:rPr>
              <w:t>c</w:t>
            </w:r>
            <w:proofErr w:type="spellEnd"/>
            <w:r w:rsidRPr="00CC6DF6">
              <w:rPr>
                <w:rFonts w:ascii="Times New Roman" w:hAnsi="Times New Roman"/>
                <w:sz w:val="16"/>
                <w:szCs w:val="16"/>
              </w:rPr>
              <w:t xml:space="preserve">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1 820,86762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1 900,00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1 976,00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2 055,04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2 137,24   </w:t>
            </w:r>
          </w:p>
        </w:tc>
      </w:tr>
      <w:tr w:rsidR="00CC6DF6" w:rsidRPr="00CC6DF6" w:rsidTr="00CC6DF6">
        <w:trPr>
          <w:trHeight w:val="2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4 102,45413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3 646,40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2 397,99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1 946,18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1 327,68   </w:t>
            </w:r>
          </w:p>
        </w:tc>
      </w:tr>
      <w:tr w:rsidR="00CC6DF6" w:rsidRPr="00CC6DF6" w:rsidTr="00CC6DF6">
        <w:trPr>
          <w:trHeight w:val="98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973,52172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1 298,00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1 258,70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1 238,70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1 208,70   </w:t>
            </w:r>
          </w:p>
        </w:tc>
      </w:tr>
      <w:tr w:rsidR="00CC6DF6" w:rsidRPr="00CC6DF6" w:rsidTr="00CC6DF6">
        <w:trPr>
          <w:trHeight w:val="174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Доходы, получаемые  в виде арендной платы  за земельные участки, государственная собственность на которые  не разграничена  и которые расположены 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-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  -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152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110,46409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76,00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76,00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76,00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76,00   </w:t>
            </w:r>
          </w:p>
        </w:tc>
      </w:tr>
      <w:tr w:rsidR="00CC6DF6" w:rsidRPr="00CC6DF6" w:rsidTr="00CC6DF6">
        <w:trPr>
          <w:trHeight w:val="6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112,14833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402,00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402,70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402,70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402,70   </w:t>
            </w:r>
          </w:p>
        </w:tc>
      </w:tr>
      <w:tr w:rsidR="00CC6DF6" w:rsidRPr="00CC6DF6" w:rsidTr="00CC6DF6">
        <w:trPr>
          <w:trHeight w:val="12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 (за исключением имуществ</w:t>
            </w:r>
            <w:proofErr w:type="gramStart"/>
            <w:r w:rsidRPr="00CC6DF6">
              <w:rPr>
                <w:rFonts w:ascii="Times New Roman" w:hAnsi="Times New Roman"/>
                <w:sz w:val="16"/>
                <w:szCs w:val="16"/>
              </w:rPr>
              <w:t>а АУ и</w:t>
            </w:r>
            <w:proofErr w:type="gramEnd"/>
            <w:r w:rsidRPr="00CC6DF6">
              <w:rPr>
                <w:rFonts w:ascii="Times New Roman" w:hAnsi="Times New Roman"/>
                <w:sz w:val="16"/>
                <w:szCs w:val="16"/>
              </w:rPr>
              <w:t xml:space="preserve"> МУП, в т.ч.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-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  -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6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CC6DF6">
              <w:rPr>
                <w:rFonts w:ascii="Times New Roman" w:hAnsi="Times New Roman"/>
                <w:sz w:val="16"/>
                <w:szCs w:val="16"/>
              </w:rPr>
              <w:t>найм</w:t>
            </w:r>
            <w:proofErr w:type="spellEnd"/>
            <w:r w:rsidRPr="00CC6DF6">
              <w:rPr>
                <w:rFonts w:ascii="Times New Roman" w:hAnsi="Times New Roman"/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750,90930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820,00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780,00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760,00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730,00   </w:t>
            </w:r>
          </w:p>
        </w:tc>
      </w:tr>
      <w:tr w:rsidR="00CC6DF6" w:rsidRPr="00CC6DF6" w:rsidTr="00CC6DF6">
        <w:trPr>
          <w:trHeight w:val="67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32,15300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688,35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159,99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129,98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103,98   </w:t>
            </w:r>
          </w:p>
        </w:tc>
      </w:tr>
      <w:tr w:rsidR="00CC6DF6" w:rsidRPr="00CC6DF6" w:rsidTr="00CC6DF6">
        <w:trPr>
          <w:trHeight w:val="46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32,15300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688,35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159,99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129,98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103,98   </w:t>
            </w:r>
          </w:p>
        </w:tc>
      </w:tr>
      <w:tr w:rsidR="00CC6DF6" w:rsidRPr="00CC6DF6" w:rsidTr="00CC6DF6">
        <w:trPr>
          <w:trHeight w:val="4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Прочие доходы от компенсации затрат  бюджетов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32,15300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688,35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159,99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129,98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103,98   </w:t>
            </w:r>
          </w:p>
        </w:tc>
      </w:tr>
      <w:tr w:rsidR="00CC6DF6" w:rsidRPr="00CC6DF6" w:rsidTr="00CC6DF6">
        <w:trPr>
          <w:trHeight w:val="6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ДОХОДЫ  ОТ ПРОДАЖИ МАТЕРИАЛЬНЫХ И </w:t>
            </w:r>
            <w:r w:rsidRPr="00CC6DF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        2 997,48367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1 270,40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935,00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557,40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-        </w:t>
            </w:r>
          </w:p>
        </w:tc>
      </w:tr>
      <w:tr w:rsidR="00CC6DF6" w:rsidRPr="00CC6DF6" w:rsidTr="00CC6DF6">
        <w:trPr>
          <w:trHeight w:val="85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lastRenderedPageBreak/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1 818,78159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1 102,10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762,10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454,30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-        </w:t>
            </w:r>
          </w:p>
        </w:tc>
      </w:tr>
      <w:tr w:rsidR="00CC6DF6" w:rsidRPr="00CC6DF6" w:rsidTr="00CC6DF6">
        <w:trPr>
          <w:trHeight w:val="97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-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  -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5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1 178,70208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168,30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172,90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103,10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-        </w:t>
            </w:r>
          </w:p>
        </w:tc>
      </w:tr>
      <w:tr w:rsidR="00CC6DF6" w:rsidRPr="00CC6DF6" w:rsidTr="00CC6DF6">
        <w:trPr>
          <w:trHeight w:val="42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-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315,00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15,00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15,00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15,00   </w:t>
            </w:r>
          </w:p>
        </w:tc>
      </w:tr>
      <w:tr w:rsidR="00CC6DF6" w:rsidRPr="00CC6DF6" w:rsidTr="00CC6DF6">
        <w:trPr>
          <w:trHeight w:val="64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-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315,00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15,00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15,00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15,00   </w:t>
            </w:r>
          </w:p>
        </w:tc>
      </w:tr>
      <w:tr w:rsidR="00CC6DF6" w:rsidRPr="00CC6DF6" w:rsidTr="00CC6DF6">
        <w:trPr>
          <w:trHeight w:val="37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99,29574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74,65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29,30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5,10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-        </w:t>
            </w:r>
          </w:p>
        </w:tc>
      </w:tr>
      <w:tr w:rsidR="00CC6DF6" w:rsidRPr="00CC6DF6" w:rsidTr="00CC6DF6">
        <w:trPr>
          <w:trHeight w:val="27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99,29574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74,65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29,30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5,10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-        </w:t>
            </w:r>
          </w:p>
        </w:tc>
      </w:tr>
      <w:tr w:rsidR="00CC6DF6" w:rsidRPr="00CC6DF6" w:rsidTr="00CC6DF6">
        <w:trPr>
          <w:trHeight w:val="411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41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99,29574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74,65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29,30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5,10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-        </w:t>
            </w:r>
          </w:p>
        </w:tc>
      </w:tr>
      <w:tr w:rsidR="00CC6DF6" w:rsidRPr="00CC6DF6" w:rsidTr="00CC6DF6">
        <w:trPr>
          <w:trHeight w:val="3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33 091,20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29 164,15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18 008,75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18 264,44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16 612,29   </w:t>
            </w:r>
          </w:p>
        </w:tc>
      </w:tr>
      <w:tr w:rsidR="00CC6DF6" w:rsidRPr="00CC6DF6" w:rsidTr="00CC6DF6">
        <w:trPr>
          <w:trHeight w:val="3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33 091,20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29 164,15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18 008,75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18 264,44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16 612,29   </w:t>
            </w:r>
          </w:p>
        </w:tc>
      </w:tr>
      <w:tr w:rsidR="00CC6DF6" w:rsidRPr="00CC6DF6" w:rsidTr="00CC6DF6">
        <w:trPr>
          <w:trHeight w:val="5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CC6DF6">
              <w:rPr>
                <w:rFonts w:ascii="Times New Roman" w:hAnsi="Times New Roman"/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13 874,50000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14 336,30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14 909,75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15 506,14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16 126,39   </w:t>
            </w:r>
          </w:p>
        </w:tc>
      </w:tr>
      <w:tr w:rsidR="00CC6DF6" w:rsidRPr="00CC6DF6" w:rsidTr="00CC6DF6">
        <w:trPr>
          <w:trHeight w:val="58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13 874,50000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14 336,30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14 909,75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15 506,14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16 126,39   </w:t>
            </w:r>
          </w:p>
        </w:tc>
      </w:tr>
      <w:tr w:rsidR="00CC6DF6" w:rsidRPr="00CC6DF6" w:rsidTr="00CC6DF6">
        <w:trPr>
          <w:trHeight w:val="553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9 125,32039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10 504,38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834,90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484,90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484,90   </w:t>
            </w:r>
          </w:p>
        </w:tc>
      </w:tr>
      <w:tr w:rsidR="00CC6DF6" w:rsidRPr="00CC6DF6" w:rsidTr="00CC6DF6">
        <w:trPr>
          <w:trHeight w:val="153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lastRenderedPageBreak/>
              <w:t>Субсидии бюджетам поселений на осуществление дорожной деятельности в отношении автодорог общего пользования, а также капитального ремонта и ремонта дворовых территорий МКД, проездов к дворовым территория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485,30000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484,90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484,90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484,90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484,90   </w:t>
            </w:r>
          </w:p>
        </w:tc>
      </w:tr>
      <w:tr w:rsidR="00CC6DF6" w:rsidRPr="00CC6DF6" w:rsidTr="00CC6DF6">
        <w:trPr>
          <w:trHeight w:val="42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835,45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68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8 640,02039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9 184,03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350,00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9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234,70000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255,40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258,10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267,40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1,00   </w:t>
            </w:r>
          </w:p>
        </w:tc>
      </w:tr>
      <w:tr w:rsidR="00CC6DF6" w:rsidRPr="00CC6DF6" w:rsidTr="00CC6DF6">
        <w:trPr>
          <w:trHeight w:val="6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233,70000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254,40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257,10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266,40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31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1,00000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   1,00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1,00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1,00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     1,00   </w:t>
            </w:r>
          </w:p>
        </w:tc>
      </w:tr>
      <w:tr w:rsidR="00CC6DF6" w:rsidRPr="00CC6DF6" w:rsidTr="00CC6DF6">
        <w:trPr>
          <w:trHeight w:val="379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9 856,67670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4 068,07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2 006,00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2 006,00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-        </w:t>
            </w:r>
          </w:p>
        </w:tc>
      </w:tr>
      <w:tr w:rsidR="00CC6DF6" w:rsidRPr="00CC6DF6" w:rsidTr="00CC6DF6">
        <w:trPr>
          <w:trHeight w:val="33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52 673,50676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42 812,23235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43 994,89364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43 360,52   </w:t>
            </w:r>
          </w:p>
        </w:tc>
      </w:tr>
    </w:tbl>
    <w:p w:rsidR="00CC6DF6" w:rsidRPr="00CC6DF6" w:rsidRDefault="00CC6DF6" w:rsidP="00CC6DF6">
      <w:pPr>
        <w:ind w:right="-142" w:firstLine="708"/>
        <w:jc w:val="both"/>
        <w:rPr>
          <w:rFonts w:ascii="Times New Roman" w:hAnsi="Times New Roman"/>
          <w:sz w:val="24"/>
          <w:szCs w:val="24"/>
        </w:rPr>
      </w:pPr>
    </w:p>
    <w:p w:rsidR="00CC6DF6" w:rsidRPr="00CC6DF6" w:rsidRDefault="00CC6DF6" w:rsidP="00CC6DF6">
      <w:pPr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Показатели рассчитаны по оценке ожидаемого исполнения бюджета текущего года на основе мониторинга наполняемости местного бюджета. При расчете неналоговых доходов 2019-2021 годов использованы коэффициенты  роста платежей. </w:t>
      </w:r>
    </w:p>
    <w:p w:rsidR="00CC6DF6" w:rsidRPr="00CC6DF6" w:rsidRDefault="00CC6DF6" w:rsidP="00CC6DF6">
      <w:pPr>
        <w:ind w:right="-14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6DF6" w:rsidRPr="00CC6DF6" w:rsidRDefault="00CC6DF6" w:rsidP="00CC6DF6">
      <w:pPr>
        <w:ind w:right="-142"/>
        <w:jc w:val="center"/>
        <w:rPr>
          <w:rFonts w:ascii="Times New Roman" w:hAnsi="Times New Roman"/>
          <w:sz w:val="24"/>
          <w:szCs w:val="24"/>
          <w:u w:val="single"/>
        </w:rPr>
      </w:pPr>
      <w:r w:rsidRPr="00CC6DF6">
        <w:rPr>
          <w:rFonts w:ascii="Times New Roman" w:hAnsi="Times New Roman"/>
          <w:sz w:val="24"/>
          <w:szCs w:val="24"/>
          <w:u w:val="single"/>
        </w:rPr>
        <w:t>Налоговые доходы</w:t>
      </w:r>
    </w:p>
    <w:p w:rsidR="00CC6DF6" w:rsidRPr="00CC6DF6" w:rsidRDefault="00CC6DF6" w:rsidP="00CC6DF6">
      <w:pPr>
        <w:ind w:right="-142" w:firstLine="426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На 2019-2021 годы потенциал налоговых доходов представлен в объёмах 2018 года с применением индексов – дефляторов по причине  не доведения на текущую дату контрольных показателей от Комитета финансов Гатчинского муниципального района. </w:t>
      </w:r>
    </w:p>
    <w:p w:rsidR="00CC6DF6" w:rsidRPr="00CC6DF6" w:rsidRDefault="00CC6DF6" w:rsidP="00CC6DF6">
      <w:pPr>
        <w:jc w:val="center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Примененные индексы темпа роста налоговых доходов на 2019-2021 годы:</w:t>
      </w:r>
    </w:p>
    <w:tbl>
      <w:tblPr>
        <w:tblW w:w="9922" w:type="dxa"/>
        <w:jc w:val="center"/>
        <w:tblInd w:w="346" w:type="dxa"/>
        <w:tblLook w:val="04A0"/>
      </w:tblPr>
      <w:tblGrid>
        <w:gridCol w:w="3741"/>
        <w:gridCol w:w="1929"/>
        <w:gridCol w:w="1937"/>
        <w:gridCol w:w="2315"/>
      </w:tblGrid>
      <w:tr w:rsidR="00CC6DF6" w:rsidRPr="00CC6DF6" w:rsidTr="00CC6DF6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2019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2020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2021год</w:t>
            </w:r>
          </w:p>
        </w:tc>
      </w:tr>
      <w:tr w:rsidR="00CC6DF6" w:rsidRPr="00CC6DF6" w:rsidTr="00CC6DF6">
        <w:trPr>
          <w:trHeight w:val="390"/>
          <w:jc w:val="center"/>
        </w:trPr>
        <w:tc>
          <w:tcPr>
            <w:tcW w:w="3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1,06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1,07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1,08</w:t>
            </w:r>
          </w:p>
        </w:tc>
      </w:tr>
      <w:tr w:rsidR="00CC6DF6" w:rsidRPr="00CC6DF6" w:rsidTr="00CC6DF6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CC6DF6" w:rsidRPr="00CC6DF6" w:rsidTr="00CC6DF6">
        <w:trPr>
          <w:trHeight w:val="28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</w:tr>
      <w:tr w:rsidR="00CC6DF6" w:rsidRPr="00CC6DF6" w:rsidTr="00CC6DF6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C6DF6" w:rsidRPr="00CC6DF6" w:rsidTr="00CC6DF6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 физ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C6DF6">
              <w:rPr>
                <w:rFonts w:ascii="Times New Roman" w:hAnsi="Times New Roman"/>
                <w:sz w:val="24"/>
                <w:szCs w:val="24"/>
              </w:rPr>
              <w:t>иц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CC6DF6" w:rsidRPr="00CC6DF6" w:rsidTr="00CC6DF6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CC6DF6" w:rsidRPr="00CC6DF6" w:rsidTr="00CC6DF6">
        <w:trPr>
          <w:trHeight w:val="285"/>
          <w:jc w:val="center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sz w:val="24"/>
                <w:szCs w:val="24"/>
              </w:rPr>
              <w:t>Объемы налоговых поступлений (тыс</w:t>
            </w:r>
            <w:proofErr w:type="gramStart"/>
            <w:r w:rsidRPr="00CC6DF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CC6DF6">
              <w:rPr>
                <w:rFonts w:ascii="Times New Roman" w:hAnsi="Times New Roman"/>
                <w:b/>
                <w:sz w:val="24"/>
                <w:szCs w:val="24"/>
              </w:rPr>
              <w:t>уб.):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22 405,50  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23 784,27   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25 420,54   </w:t>
            </w:r>
          </w:p>
        </w:tc>
      </w:tr>
    </w:tbl>
    <w:p w:rsidR="00CC6DF6" w:rsidRDefault="00CC6DF6" w:rsidP="00CC6DF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6DF6" w:rsidRDefault="00CC6DF6" w:rsidP="00CC6DF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6DF6" w:rsidRPr="00CC6DF6" w:rsidRDefault="00CC6DF6" w:rsidP="00CC6DF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6DF6" w:rsidRPr="00CC6DF6" w:rsidRDefault="00CC6DF6" w:rsidP="00CC6DF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C6DF6">
        <w:rPr>
          <w:rFonts w:ascii="Times New Roman" w:hAnsi="Times New Roman"/>
          <w:sz w:val="24"/>
          <w:szCs w:val="24"/>
          <w:u w:val="single"/>
        </w:rPr>
        <w:t>Неналоговые доходы</w:t>
      </w:r>
    </w:p>
    <w:p w:rsidR="00CC6DF6" w:rsidRPr="00CC6DF6" w:rsidRDefault="00CC6DF6" w:rsidP="00CC6DF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Плановые показатели по неналоговым доходам рассчитаны по оценке ожидаемого поступления в местный бюджет. </w:t>
      </w:r>
    </w:p>
    <w:p w:rsidR="00CC6DF6" w:rsidRPr="00CC6DF6" w:rsidRDefault="00CC6DF6" w:rsidP="00CC6DF6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6DF6" w:rsidRPr="00CC6DF6" w:rsidRDefault="00CC6DF6" w:rsidP="00CC6DF6">
      <w:pPr>
        <w:suppressAutoHyphens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Прогноз неналоговых поступлений по МО Войсковицкое сельское поселение</w:t>
      </w:r>
    </w:p>
    <w:p w:rsidR="00CC6DF6" w:rsidRPr="00CC6DF6" w:rsidRDefault="00CC6DF6" w:rsidP="00CC6DF6">
      <w:pPr>
        <w:suppressAutoHyphens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на 2019-2021 годы</w:t>
      </w:r>
    </w:p>
    <w:p w:rsidR="00CC6DF6" w:rsidRPr="00CC6DF6" w:rsidRDefault="00CC6DF6" w:rsidP="00CC6DF6">
      <w:pPr>
        <w:suppressAutoHyphens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(в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>уб.)</w:t>
      </w:r>
    </w:p>
    <w:tbl>
      <w:tblPr>
        <w:tblW w:w="10230" w:type="dxa"/>
        <w:tblInd w:w="-34" w:type="dxa"/>
        <w:tblLayout w:type="fixed"/>
        <w:tblLook w:val="04A0"/>
      </w:tblPr>
      <w:tblGrid>
        <w:gridCol w:w="852"/>
        <w:gridCol w:w="850"/>
        <w:gridCol w:w="1134"/>
        <w:gridCol w:w="851"/>
        <w:gridCol w:w="850"/>
        <w:gridCol w:w="851"/>
        <w:gridCol w:w="708"/>
        <w:gridCol w:w="709"/>
        <w:gridCol w:w="709"/>
        <w:gridCol w:w="1000"/>
        <w:gridCol w:w="984"/>
        <w:gridCol w:w="732"/>
      </w:tblGrid>
      <w:tr w:rsidR="00CC6DF6" w:rsidRPr="00CC6DF6" w:rsidTr="00CC6DF6">
        <w:trPr>
          <w:trHeight w:val="2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Доходы от использования имущества 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иму-щества</w:t>
            </w:r>
            <w:proofErr w:type="spell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, находящегося</w:t>
            </w: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в собственности</w:t>
            </w: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поселения </w:t>
            </w:r>
            <w:proofErr w:type="gram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КБК ххх111…)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в т. ч.  от сдачи в аренду имущества, находящегося в оперативном управлении органов управления сельских (городских) поселений и созданных ими учреждений (за исключением имущества муниципальных бюджетных и автономных учреждений) (КБК ххх111 05 035…)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в т.ч. Доходы от сдачи в аренду </w:t>
            </w:r>
            <w:proofErr w:type="spellStart"/>
            <w:r w:rsidRPr="00CC6DF6">
              <w:rPr>
                <w:rFonts w:ascii="Times New Roman" w:hAnsi="Times New Roman"/>
                <w:sz w:val="16"/>
                <w:szCs w:val="16"/>
              </w:rPr>
              <w:t>им-ва</w:t>
            </w:r>
            <w:proofErr w:type="spellEnd"/>
            <w:r w:rsidRPr="00CC6DF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C6DF6">
              <w:rPr>
                <w:rFonts w:ascii="Times New Roman" w:hAnsi="Times New Roman"/>
                <w:sz w:val="16"/>
                <w:szCs w:val="16"/>
              </w:rPr>
              <w:t>составл</w:t>
            </w:r>
            <w:proofErr w:type="spellEnd"/>
            <w:r w:rsidRPr="00CC6DF6">
              <w:rPr>
                <w:rFonts w:ascii="Times New Roman" w:hAnsi="Times New Roman"/>
                <w:sz w:val="16"/>
                <w:szCs w:val="16"/>
              </w:rPr>
              <w:t>. КАЗНУ (КБК ххх111 05075…)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в т.ч. Прочие доходы от исп. </w:t>
            </w:r>
            <w:proofErr w:type="spellStart"/>
            <w:r w:rsidRPr="00CC6DF6">
              <w:rPr>
                <w:rFonts w:ascii="Times New Roman" w:hAnsi="Times New Roman"/>
                <w:sz w:val="16"/>
                <w:szCs w:val="16"/>
              </w:rPr>
              <w:t>Им-ва</w:t>
            </w:r>
            <w:proofErr w:type="spellEnd"/>
            <w:r w:rsidRPr="00CC6DF6">
              <w:rPr>
                <w:rFonts w:ascii="Times New Roman" w:hAnsi="Times New Roman"/>
                <w:sz w:val="16"/>
                <w:szCs w:val="16"/>
              </w:rPr>
              <w:t xml:space="preserve"> (КБК ххх11109045…)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из гр.6 - </w:t>
            </w: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НАЙМ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Доходы от продажи мат. И 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немат</w:t>
            </w:r>
            <w:proofErr w:type="spell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. активов (КБК ххх114…)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В т.ч. доходы от продажи земли, находящейся в собственности поселения (КБК </w:t>
            </w:r>
            <w:proofErr w:type="spellStart"/>
            <w:r w:rsidRPr="00CC6DF6">
              <w:rPr>
                <w:rFonts w:ascii="Times New Roman" w:hAnsi="Times New Roman"/>
                <w:sz w:val="16"/>
                <w:szCs w:val="16"/>
              </w:rPr>
              <w:t>ххх</w:t>
            </w:r>
            <w:proofErr w:type="spellEnd"/>
            <w:r w:rsidRPr="00CC6DF6">
              <w:rPr>
                <w:rFonts w:ascii="Times New Roman" w:hAnsi="Times New Roman"/>
                <w:sz w:val="16"/>
                <w:szCs w:val="16"/>
              </w:rPr>
              <w:t xml:space="preserve"> 11406025…)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Доходы от продажи имущества (КБК ххх1140205…)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Штраф-ные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санкции, 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возме-щение</w:t>
            </w:r>
            <w:proofErr w:type="spell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ущерба (КБК ххх116…)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proofErr w:type="gram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неналого-вые</w:t>
            </w:r>
            <w:proofErr w:type="spellEnd"/>
            <w:proofErr w:type="gram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дохо-ды</w:t>
            </w:r>
            <w:proofErr w:type="spell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(КБК ххх117…)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CC6DF6" w:rsidRPr="00CC6DF6" w:rsidTr="00CC6DF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C6DF6" w:rsidRPr="00CC6DF6" w:rsidTr="00CC6DF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402,7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762,1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2238</w:t>
            </w:r>
          </w:p>
        </w:tc>
      </w:tr>
      <w:tr w:rsidR="00CC6DF6" w:rsidRPr="00CC6DF6" w:rsidTr="00CC6DF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402,7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557,4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454,3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1816,2</w:t>
            </w:r>
          </w:p>
        </w:tc>
      </w:tr>
      <w:tr w:rsidR="00CC6DF6" w:rsidRPr="00CC6DF6" w:rsidTr="00CC6DF6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402,7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1223,7</w:t>
            </w:r>
          </w:p>
        </w:tc>
      </w:tr>
    </w:tbl>
    <w:p w:rsidR="00CC6DF6" w:rsidRPr="00CC6DF6" w:rsidRDefault="00CC6DF6" w:rsidP="00CC6DF6">
      <w:pPr>
        <w:jc w:val="both"/>
        <w:rPr>
          <w:rFonts w:ascii="Times New Roman" w:hAnsi="Times New Roman"/>
          <w:bCs/>
          <w:sz w:val="24"/>
          <w:szCs w:val="24"/>
        </w:rPr>
      </w:pPr>
      <w:r w:rsidRPr="00CC6DF6">
        <w:rPr>
          <w:rFonts w:ascii="Times New Roman" w:hAnsi="Times New Roman"/>
          <w:bCs/>
          <w:sz w:val="24"/>
          <w:szCs w:val="24"/>
        </w:rPr>
        <w:t>Поступлений  государственной пошлины в местный бюджет не запланировано по причине не осуществления нотариальных действий администрацией Войсковицкого сельского поселения.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гр. 3 равна гр.4+гр.5+гр.6+гр.7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(КБК 60311105025100000120)-Плательщиков за аренду земли, находящейся в собственности поселений, не имеется. Поступлений по данному виду доходов не прогнозируется.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lastRenderedPageBreak/>
        <w:t xml:space="preserve"> (КБК 60311105035100000120) - Плательщики аренды имущества, находящегося в Оперативном управлении: ИП Кутузова Галина Владимировна, арендуемая площадь 14,3 кв</w:t>
      </w:r>
      <w:proofErr w:type="gramStart"/>
      <w:r w:rsidRPr="00CC6DF6">
        <w:rPr>
          <w:rFonts w:ascii="Times New Roman" w:hAnsi="Times New Roman"/>
          <w:sz w:val="24"/>
          <w:szCs w:val="24"/>
        </w:rPr>
        <w:t>.м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, сумма ежемесячного платежа в местный бюджет 3,146 тыс.руб., ИП </w:t>
      </w:r>
      <w:proofErr w:type="spellStart"/>
      <w:r w:rsidRPr="00CC6DF6">
        <w:rPr>
          <w:rFonts w:ascii="Times New Roman" w:hAnsi="Times New Roman"/>
          <w:sz w:val="24"/>
          <w:szCs w:val="24"/>
        </w:rPr>
        <w:t>Кострюкова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Елена Владимировна, арендуемая площадь 14,5 кв.м, сумма ежемесячного платежа в местный бюджет 3,19 тыс.руб. Прогнозируемый общий объем поступлений: 2019г - 76,0 тыс.руб., 2020г - 76,0 </w:t>
      </w:r>
      <w:proofErr w:type="spellStart"/>
      <w:r w:rsidRPr="00CC6DF6">
        <w:rPr>
          <w:rFonts w:ascii="Times New Roman" w:hAnsi="Times New Roman"/>
          <w:sz w:val="24"/>
          <w:szCs w:val="24"/>
        </w:rPr>
        <w:t>тыс.руб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, 2021г- 76,0 </w:t>
      </w:r>
      <w:proofErr w:type="spellStart"/>
      <w:r w:rsidRPr="00CC6DF6">
        <w:rPr>
          <w:rFonts w:ascii="Times New Roman" w:hAnsi="Times New Roman"/>
          <w:sz w:val="24"/>
          <w:szCs w:val="24"/>
        </w:rPr>
        <w:t>тыс.руб</w:t>
      </w:r>
      <w:proofErr w:type="spellEnd"/>
      <w:r w:rsidRPr="00CC6DF6">
        <w:rPr>
          <w:rFonts w:ascii="Times New Roman" w:hAnsi="Times New Roman"/>
          <w:sz w:val="24"/>
          <w:szCs w:val="24"/>
        </w:rPr>
        <w:t>, без ежегодной индексации платежа в связи с рыночной оценкой стоимости арендуемого имущества.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(КБК 60311105075100000120) - Плательщики аренды имущества казны МО (за исключением земельных участков): ИП </w:t>
      </w:r>
      <w:proofErr w:type="spellStart"/>
      <w:r w:rsidRPr="00CC6DF6">
        <w:rPr>
          <w:rFonts w:ascii="Times New Roman" w:hAnsi="Times New Roman"/>
          <w:sz w:val="24"/>
          <w:szCs w:val="24"/>
        </w:rPr>
        <w:t>Трудников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Андрей Николаевич, арендуемая площадь 479,4 кв</w:t>
      </w:r>
      <w:proofErr w:type="gramStart"/>
      <w:r w:rsidRPr="00CC6DF6">
        <w:rPr>
          <w:rFonts w:ascii="Times New Roman" w:hAnsi="Times New Roman"/>
          <w:sz w:val="24"/>
          <w:szCs w:val="24"/>
        </w:rPr>
        <w:t>.м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, сумма ежемесячного платежа в местный бюджет 33,558 тыс.руб. прогнозируемый  объем поступлений: 2019г - 402,7 тыс.руб., 2020г - 402,7 тыс.руб.,2021г - 402,7 </w:t>
      </w:r>
      <w:proofErr w:type="spellStart"/>
      <w:r w:rsidRPr="00CC6DF6">
        <w:rPr>
          <w:rFonts w:ascii="Times New Roman" w:hAnsi="Times New Roman"/>
          <w:sz w:val="24"/>
          <w:szCs w:val="24"/>
        </w:rPr>
        <w:t>тыс.руб.,без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ежегодной индексации платежа в связи с рыночной оценкой стоимости арендуемого имущества. (до 2026 года)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гр.6. </w:t>
      </w:r>
      <w:proofErr w:type="gramStart"/>
      <w:r w:rsidRPr="00CC6DF6">
        <w:rPr>
          <w:rFonts w:ascii="Times New Roman" w:hAnsi="Times New Roman"/>
          <w:sz w:val="24"/>
          <w:szCs w:val="24"/>
        </w:rPr>
        <w:t>равна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КБК 60311109045101000120 (прочие доходы от использования имущества) + гр.7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(КБК 60311109045100111120)-Плательщики прочих доходов от использования имущества МО: арендаторы в МКД по договорам социального найма муниципального жилья, арендуемая площадь квартир по состоянию на 07.06.2017г. составляет  12 244,3 кв</w:t>
      </w:r>
      <w:proofErr w:type="gramStart"/>
      <w:r w:rsidRPr="00CC6DF6">
        <w:rPr>
          <w:rFonts w:ascii="Times New Roman" w:hAnsi="Times New Roman"/>
          <w:sz w:val="24"/>
          <w:szCs w:val="24"/>
        </w:rPr>
        <w:t>.м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, тариф за 1 кв.м. 5 руб.55 коп.,  сумма ежемесячного платежа в местный бюджет 67,95 тыс.руб., прогнозируемый годовой объем поступлений: в 2019 году - 780 </w:t>
      </w:r>
      <w:proofErr w:type="spellStart"/>
      <w:r w:rsidRPr="00CC6DF6">
        <w:rPr>
          <w:rFonts w:ascii="Times New Roman" w:hAnsi="Times New Roman"/>
          <w:sz w:val="24"/>
          <w:szCs w:val="24"/>
        </w:rPr>
        <w:t>тыс.руб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, в 2020 году - 760 </w:t>
      </w:r>
      <w:proofErr w:type="spellStart"/>
      <w:r w:rsidRPr="00CC6DF6">
        <w:rPr>
          <w:rFonts w:ascii="Times New Roman" w:hAnsi="Times New Roman"/>
          <w:sz w:val="24"/>
          <w:szCs w:val="24"/>
        </w:rPr>
        <w:t>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>уб</w:t>
      </w:r>
      <w:proofErr w:type="spellEnd"/>
      <w:r w:rsidRPr="00CC6DF6">
        <w:rPr>
          <w:rFonts w:ascii="Times New Roman" w:hAnsi="Times New Roman"/>
          <w:sz w:val="24"/>
          <w:szCs w:val="24"/>
        </w:rPr>
        <w:t>, в 2021 году 730 тыс.руб. , уменьшение плановых показателей за счет уменьшения количества квартир в муниципальном найме и перевода их в собственность граждан.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(КБК 60311302995100000130)-Плательщик прочих доходов от компенсации затрат бюджетов поселений: поступлений по данному виду доходов не планируется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гр.9     </w:t>
      </w:r>
      <w:proofErr w:type="gramStart"/>
      <w:r w:rsidRPr="00CC6DF6">
        <w:rPr>
          <w:rFonts w:ascii="Times New Roman" w:hAnsi="Times New Roman"/>
          <w:sz w:val="24"/>
          <w:szCs w:val="24"/>
        </w:rPr>
        <w:t>равна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0 по причине отсутствия прогнозируемых поступлений  доходов от оказания платных услуг казенными учреждениями МО.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гр.10    равна гр.11 + гр.13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(КБК 60311406025100000430). Плательщики доходов от продажи земельных участков, находящихся в собственности сельских поселений: в 2018 году - ИП </w:t>
      </w:r>
      <w:proofErr w:type="spellStart"/>
      <w:r w:rsidRPr="00CC6DF6">
        <w:rPr>
          <w:rFonts w:ascii="Times New Roman" w:hAnsi="Times New Roman"/>
          <w:sz w:val="24"/>
          <w:szCs w:val="24"/>
        </w:rPr>
        <w:t>Скорозубова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Наталья Васильевна, сумма годового платежа в местный бюджет за приобретение земли под магазином (пл. Манина, д.17б) :  в 2019г. -172,9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>уб., в 2020 году - 103,1тыс.руб., в 2021году - 0руб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Доходов от продажи товаров казенными учреждениями не запланировано по причине не осуществления таких сделок учреждениями сельского поселения.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(КБК 60311402053100000410). Плательщики доходов от реализации иного имущества, находящегося в собственности сельских поселений: в 2018 году - ИП </w:t>
      </w:r>
      <w:proofErr w:type="spellStart"/>
      <w:r w:rsidRPr="00CC6DF6">
        <w:rPr>
          <w:rFonts w:ascii="Times New Roman" w:hAnsi="Times New Roman"/>
          <w:sz w:val="24"/>
          <w:szCs w:val="24"/>
        </w:rPr>
        <w:t>Скорозубова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Наталья Васильевна, сумма годового платежа в местный бюджет за приобретение здания магазина (пл. Манина, д.17б) : в 2019г. -762,1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>уб., в 2020 году - 454,3 тыс.руб., в 2021 году - 0руб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(КБК 60311690050100000140). Плательщики прочих поступлений от денежных взысканий (штрафов) и иных сумм в возмещение ущерба: оформление протоколов об административных правонарушениях на территории сельского поселения, сумма ежемесячного платежа в местный бюджет 1,25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>уб., прогнозируемый годовой объем поступлений на 2019-2021 по 15,0 тыс.руб. в каждом году периода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lastRenderedPageBreak/>
        <w:t xml:space="preserve">гр.15     равна  гр.15 + гр. 16   (КБК 60311705050100504180). Плательщики прочих неналоговых доходов: в 2018 году - ИП </w:t>
      </w:r>
      <w:proofErr w:type="spellStart"/>
      <w:r w:rsidRPr="00CC6DF6">
        <w:rPr>
          <w:rFonts w:ascii="Times New Roman" w:hAnsi="Times New Roman"/>
          <w:sz w:val="24"/>
          <w:szCs w:val="24"/>
        </w:rPr>
        <w:t>Скорозубова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Наталья Васильевна, общий прогнозируемый годовой объем поступлений : в 2019 году - от имущества под магазин 23,89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уб., от земли- 5,42 тыс.руб., всего %% в 2019 году - 29,3 </w:t>
      </w:r>
      <w:proofErr w:type="spellStart"/>
      <w:r w:rsidRPr="00CC6DF6">
        <w:rPr>
          <w:rFonts w:ascii="Times New Roman" w:hAnsi="Times New Roman"/>
          <w:sz w:val="24"/>
          <w:szCs w:val="24"/>
        </w:rPr>
        <w:t>тыс.руб.;в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2020 году - от имущества под магазин 4,17 тыс.руб., от земли - 0,95 тыс.руб., всего %% в 2020 году - 5,1 тыс.руб.., в 2021году - 0 </w:t>
      </w:r>
      <w:proofErr w:type="spellStart"/>
      <w:r w:rsidRPr="00CC6DF6">
        <w:rPr>
          <w:rFonts w:ascii="Times New Roman" w:hAnsi="Times New Roman"/>
          <w:sz w:val="24"/>
          <w:szCs w:val="24"/>
        </w:rPr>
        <w:t>руб</w:t>
      </w:r>
      <w:proofErr w:type="spellEnd"/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 (КБК 60311705050100504180). Плательщики прочих неналоговых доходов: Пожертвований от юридических и физических лиц на нужды МО в 2018-2020 годах не планируются.</w:t>
      </w:r>
    </w:p>
    <w:p w:rsidR="00CC6DF6" w:rsidRPr="00CC6DF6" w:rsidRDefault="00CC6DF6" w:rsidP="00CC6DF6">
      <w:pPr>
        <w:spacing w:line="0" w:lineRule="atLeas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6DF6" w:rsidRPr="00CC6DF6" w:rsidRDefault="00CC6DF6" w:rsidP="00CC6DF6">
      <w:pPr>
        <w:spacing w:line="0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 w:rsidRPr="00CC6DF6">
        <w:rPr>
          <w:rFonts w:ascii="Times New Roman" w:hAnsi="Times New Roman"/>
          <w:sz w:val="24"/>
          <w:szCs w:val="24"/>
          <w:u w:val="single"/>
        </w:rPr>
        <w:t>Безвозмездные поступления</w:t>
      </w:r>
    </w:p>
    <w:p w:rsidR="00CC6DF6" w:rsidRPr="00CC6DF6" w:rsidRDefault="00CC6DF6" w:rsidP="00CC6DF6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В составе безвозмездных поступлений в 2019 году запланированы дотации бюджетам поселений на выравнивание бюджетной обеспеченности, прочие субсидии из областного бюджета в сумме _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уб. на продолжение работ по капитальному ремонту Войсковицкого дома культуры, субвенции на осуществление первичного воинского учёта на территориях, где отсутствуют военные комиссариаты, в сумме 254,40 тыс. руб., субвенции на выполнение передаваемых полномочий субъектов РФ в сумме 1 тыс. руб. и иные межбюджетные трансферты из районного бюджета в качестве компенсации выпадающих доходов от аренды и продажи земли  в сумме </w:t>
      </w:r>
      <w:r w:rsidRPr="00CC6DF6">
        <w:rPr>
          <w:rFonts w:ascii="Times New Roman" w:hAnsi="Times New Roman"/>
          <w:color w:val="C00000"/>
          <w:sz w:val="24"/>
          <w:szCs w:val="24"/>
        </w:rPr>
        <w:t>____</w:t>
      </w:r>
      <w:r w:rsidRPr="00CC6DF6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>уб.</w:t>
      </w:r>
    </w:p>
    <w:p w:rsidR="00CC6DF6" w:rsidRPr="00CC6DF6" w:rsidRDefault="00CC6DF6" w:rsidP="00CC6DF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РАСХОДЫ  БЮДЖЕТА</w:t>
      </w:r>
    </w:p>
    <w:p w:rsidR="00CC6DF6" w:rsidRPr="00CC6DF6" w:rsidRDefault="00CC6DF6" w:rsidP="00CC6DF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МО Войсковицкое сельское поселение на 2019-2021 годы</w:t>
      </w:r>
    </w:p>
    <w:p w:rsidR="00CC6DF6" w:rsidRPr="00CC6DF6" w:rsidRDefault="00CC6DF6" w:rsidP="00CC6DF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В целом темп роста объема расходной части бюджета 2019 года по отношению к 2018 году запланирован в размере 94 % к бюджету 2018 года,</w:t>
      </w:r>
    </w:p>
    <w:p w:rsidR="00CC6DF6" w:rsidRP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в том числе:</w:t>
      </w:r>
    </w:p>
    <w:p w:rsidR="00CC6DF6" w:rsidRP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по оплате труда работников муниципальных бюджетных учреждений применена расчетная величина в сумме 9 555 рублей с 01.01.2019г. с индексацией на 4%,  на плановый период 2019-2021гг. так же применен темп роста 1,04 к АППГ.</w:t>
      </w:r>
    </w:p>
    <w:p w:rsidR="00CC6DF6" w:rsidRPr="00CC6DF6" w:rsidRDefault="00CC6DF6" w:rsidP="00CC6DF6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По оплате коммунальных услуг использованы индексы – дефляторы:</w:t>
      </w:r>
    </w:p>
    <w:p w:rsidR="00CC6DF6" w:rsidRP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C6DF6">
        <w:rPr>
          <w:rFonts w:ascii="Times New Roman" w:hAnsi="Times New Roman"/>
          <w:sz w:val="24"/>
          <w:szCs w:val="24"/>
        </w:rPr>
        <w:t>- электроэнергия 1,05; 1,05;  1,05соответственно по отношению к 2018г., 2019г., и 2020г.</w:t>
      </w:r>
    </w:p>
    <w:p w:rsidR="00CC6DF6" w:rsidRP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 отопление          1,02; 0,91 и 0,87 соответственно по отношению к 2018г., 2019г., и 2020г.</w:t>
      </w:r>
    </w:p>
    <w:p w:rsidR="00CC6DF6" w:rsidRP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- водопотребление 1,02; 1,0; 1,0  соответственно по отношению к 2018г., 2019г., и 2020г.; </w:t>
      </w:r>
    </w:p>
    <w:p w:rsidR="00CC6DF6" w:rsidRP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- водоотведение 1,02; 1,0; 1,0  соответственно по отношению к 2018г., 2019г., и 2020г.;</w:t>
      </w:r>
    </w:p>
    <w:p w:rsidR="00CC6DF6" w:rsidRPr="00CC6DF6" w:rsidRDefault="00CC6DF6" w:rsidP="00CC6DF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Прогноз изменения уровня тарифов на тепловую энергию, услуги по водоснабжению и водоотведению произведены на основании Расчета теплоснабжающей организац</w:t>
      </w:r>
      <w:proofErr w:type="gramStart"/>
      <w:r w:rsidRPr="00CC6DF6">
        <w:rPr>
          <w:rFonts w:ascii="Times New Roman" w:hAnsi="Times New Roman"/>
          <w:sz w:val="24"/>
          <w:szCs w:val="24"/>
        </w:rPr>
        <w:t>ии АО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«Коммунальные системы Гатчинского района, по электроэнергии - на основании расчетных индексов-дефляторов.</w:t>
      </w:r>
    </w:p>
    <w:p w:rsidR="00CC6DF6" w:rsidRPr="00CC6DF6" w:rsidRDefault="00CC6DF6" w:rsidP="00CC6DF6">
      <w:pPr>
        <w:spacing w:after="0"/>
        <w:ind w:firstLine="703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Согласно расчетным показателям Минэкономразвития России предельные индексы изменения платы гражданами за коммунальные услуги (без учета услуг по вывозу и утилизации бытовых отходов, входящих в состав коммунальных услуг) предусмотрены: с июля 2018 г. – 4,0%, с июля 2019 г. – 4,0 %, с июля 2020 г. – 4,0 процента. Тарифы на тепловую энергию спрогнозированы с индексацией с июля 2018 г. на 3,8 %, с июля 2019 г. –  на 2 % и с июля 2020 г. – на 3%. Тарифы на водоснабжение в данный период также будут проиндексированы на 6,2 %, 3 % и 2 % соответственно. Ключевыми факторами изменения стоимости коммунальных услуг служат индексация  цен на газ и рост цен на электроэнергию, которые, в свою очередь, являются входящими издержками организаций теплоснабжения и водоснабжения. </w:t>
      </w:r>
    </w:p>
    <w:p w:rsidR="00CC6DF6" w:rsidRPr="00CC6DF6" w:rsidRDefault="00CC6DF6" w:rsidP="00CC6D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Рост регулируемых тарифов сетевых организаций для потребителей кроме населения (прочих) в среднем за 2018 год ожидается 3 %,   в 2019 году – 3 %, в 2020 году – 3,0 %. При этом размер индексации тарифов для отдельных сетевых организаций </w:t>
      </w:r>
      <w:proofErr w:type="gramStart"/>
      <w:r w:rsidRPr="00CC6DF6">
        <w:rPr>
          <w:rFonts w:ascii="Times New Roman" w:hAnsi="Times New Roman"/>
          <w:sz w:val="24"/>
          <w:szCs w:val="24"/>
        </w:rPr>
        <w:t>возможен</w:t>
      </w:r>
      <w:proofErr w:type="gramEnd"/>
      <w:r w:rsidRPr="00CC6DF6">
        <w:rPr>
          <w:rFonts w:ascii="Times New Roman" w:hAnsi="Times New Roman"/>
          <w:sz w:val="24"/>
          <w:szCs w:val="24"/>
        </w:rPr>
        <w:t xml:space="preserve"> быть дифференцирован с целью обеспечения их безубыточности. В целях снижения объема </w:t>
      </w:r>
      <w:r w:rsidRPr="00CC6DF6">
        <w:rPr>
          <w:rFonts w:ascii="Times New Roman" w:hAnsi="Times New Roman"/>
          <w:sz w:val="24"/>
          <w:szCs w:val="24"/>
        </w:rPr>
        <w:lastRenderedPageBreak/>
        <w:t xml:space="preserve">перекрестного субсидирования в </w:t>
      </w:r>
      <w:proofErr w:type="spellStart"/>
      <w:r w:rsidRPr="00CC6DF6">
        <w:rPr>
          <w:rFonts w:ascii="Times New Roman" w:hAnsi="Times New Roman"/>
          <w:sz w:val="24"/>
          <w:szCs w:val="24"/>
        </w:rPr>
        <w:t>электросетевом</w:t>
      </w:r>
      <w:proofErr w:type="spellEnd"/>
      <w:r w:rsidRPr="00CC6DF6">
        <w:rPr>
          <w:rFonts w:ascii="Times New Roman" w:hAnsi="Times New Roman"/>
          <w:sz w:val="24"/>
          <w:szCs w:val="24"/>
        </w:rPr>
        <w:t xml:space="preserve"> комплексе размер индексации тарифов сетевых организаций для населения составит: в 2018 году – 5,0 %, в 2019 году – 5,0 %, в 2020 году – 5,0 процента.</w:t>
      </w:r>
    </w:p>
    <w:p w:rsidR="00CC6DF6" w:rsidRPr="00CC6DF6" w:rsidRDefault="00CC6DF6" w:rsidP="00CC6D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Цена на газ является одним из ключевых факторов, определяющим рост цен на электроэнергию, так как доля газа в конечной цене на электроэнергию в прогнозный период будет составлять примерно 30 % с незначительными колебаниями от года к году.</w:t>
      </w:r>
    </w:p>
    <w:p w:rsidR="00CC6DF6" w:rsidRPr="00CC6DF6" w:rsidRDefault="00CC6DF6" w:rsidP="00CC6D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В период 2019 – 2021 гг. оптовые цены на газ будут проиндексированы: для всех категорий потребителей, исключая население, на 3 % ежегодно; для населения –  по  3 % ежегодно.</w:t>
      </w:r>
    </w:p>
    <w:p w:rsidR="00CC6DF6" w:rsidRPr="00CC6DF6" w:rsidRDefault="00CC6DF6" w:rsidP="00CC6DF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  <w:u w:val="single"/>
        </w:rPr>
        <w:t>Потребность в дотации на выравнивание бюджетной обеспеченности</w:t>
      </w:r>
    </w:p>
    <w:p w:rsidR="00CC6DF6" w:rsidRPr="00CC6DF6" w:rsidRDefault="00CC6DF6" w:rsidP="00CC6D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при 10 %-ном дефиците бюджета на 2019 год составляет  14909,75  тыс. руб.</w:t>
      </w:r>
    </w:p>
    <w:p w:rsidR="00CC6DF6" w:rsidRPr="00CC6DF6" w:rsidRDefault="00CC6DF6" w:rsidP="00CC6D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на 2019 год составляет    15506,14  тыс. руб.</w:t>
      </w:r>
    </w:p>
    <w:p w:rsidR="00CC6DF6" w:rsidRPr="00CC6DF6" w:rsidRDefault="00CC6DF6" w:rsidP="00CC6D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на 2020 год составляет    16126,39   тыс. руб.</w:t>
      </w:r>
    </w:p>
    <w:p w:rsidR="00CC6DF6" w:rsidRPr="00CC6DF6" w:rsidRDefault="00CC6DF6" w:rsidP="00CC6DF6">
      <w:pPr>
        <w:spacing w:after="0" w:line="0" w:lineRule="atLeast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Расходная часть бюджета Войсковицкого сельского поселения на 2019 год предусмотрена в сумме 45016,655тыс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>уб.(на 2018 год до поправок в сумме 44560 тыс.руб.) с темпом роста 1% к АППГ.</w:t>
      </w:r>
      <w:r w:rsidRPr="00CC6DF6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CC6DF6" w:rsidRPr="00CC6DF6" w:rsidRDefault="00CC6DF6" w:rsidP="00CC6DF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1997"/>
        <w:gridCol w:w="567"/>
        <w:gridCol w:w="567"/>
        <w:gridCol w:w="1276"/>
        <w:gridCol w:w="1275"/>
        <w:gridCol w:w="1418"/>
        <w:gridCol w:w="1417"/>
        <w:gridCol w:w="1418"/>
      </w:tblGrid>
      <w:tr w:rsidR="00CC6DF6" w:rsidRPr="00CC6DF6" w:rsidTr="00CC6DF6">
        <w:trPr>
          <w:trHeight w:val="716"/>
        </w:trPr>
        <w:tc>
          <w:tcPr>
            <w:tcW w:w="8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  РАСХОДОВ за 2017-2018гг., на 2019-2021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480"/>
        </w:trPr>
        <w:tc>
          <w:tcPr>
            <w:tcW w:w="8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разделам и подразделам, классификации расходов бюджета МО Войсковицкое сельское поселение                                                     (в тыс</w:t>
            </w:r>
            <w:proofErr w:type="gramStart"/>
            <w:r w:rsidRPr="00CC6DF6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C6DF6">
              <w:rPr>
                <w:rFonts w:ascii="Times New Roman" w:hAnsi="Times New Roman"/>
                <w:b/>
                <w:bCs/>
                <w:sz w:val="24"/>
                <w:szCs w:val="24"/>
              </w:rPr>
              <w:t>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517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                   за  2017 год (тыс</w:t>
            </w:r>
            <w:proofErr w:type="gramStart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Уточненный Бюджет на  2018 год, (тыс</w:t>
            </w:r>
            <w:proofErr w:type="gramStart"/>
            <w:r w:rsidRPr="00CC6D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C6DF6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Бюджет на  2019 год, (тыс</w:t>
            </w:r>
            <w:proofErr w:type="gramStart"/>
            <w:r w:rsidRPr="00CC6D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C6DF6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Уточненный Бюджет на  2020год, (тыс</w:t>
            </w:r>
            <w:proofErr w:type="gramStart"/>
            <w:r w:rsidRPr="00CC6D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C6DF6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Уточненный Бюджет на  2021год, (тыс</w:t>
            </w:r>
            <w:proofErr w:type="gramStart"/>
            <w:r w:rsidRPr="00CC6DF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CC6DF6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CC6DF6" w:rsidRPr="00CC6DF6" w:rsidTr="00CC6DF6">
        <w:trPr>
          <w:trHeight w:val="517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DF6" w:rsidRPr="00CC6DF6" w:rsidTr="00CC6DF6">
        <w:trPr>
          <w:trHeight w:val="79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DF6" w:rsidRPr="00CC6DF6" w:rsidTr="00CC6DF6">
        <w:trPr>
          <w:trHeight w:val="28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12 082,754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14 650,547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13 742,452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14 330,000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14 540,000   </w:t>
            </w:r>
          </w:p>
        </w:tc>
      </w:tr>
      <w:tr w:rsidR="00CC6DF6" w:rsidRPr="00CC6DF6" w:rsidTr="00CC6DF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представительных органов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-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20,00   </w:t>
            </w:r>
          </w:p>
        </w:tc>
      </w:tr>
      <w:tr w:rsidR="00CC6DF6" w:rsidRPr="00CC6DF6" w:rsidTr="00CC6DF6">
        <w:trPr>
          <w:trHeight w:val="5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10 860,681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13 187,53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12 422,45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13 200,00   </w:t>
            </w:r>
          </w:p>
        </w:tc>
      </w:tr>
      <w:tr w:rsidR="00CC6DF6" w:rsidRPr="00CC6DF6" w:rsidTr="00CC6DF6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149,90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-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100,00   </w:t>
            </w:r>
          </w:p>
        </w:tc>
      </w:tr>
      <w:tr w:rsidR="00CC6DF6" w:rsidRPr="00CC6DF6" w:rsidTr="00CC6DF6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1 222,073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1 193,120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1 200,00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1 210,00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1 220,00   </w:t>
            </w:r>
          </w:p>
        </w:tc>
      </w:tr>
      <w:tr w:rsidR="00CC6DF6" w:rsidRPr="00CC6DF6" w:rsidTr="00CC6DF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233,700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254,400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257,100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266,400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-        </w:t>
            </w:r>
          </w:p>
        </w:tc>
      </w:tr>
      <w:tr w:rsidR="00CC6DF6" w:rsidRPr="00CC6DF6" w:rsidTr="00CC6DF6">
        <w:trPr>
          <w:trHeight w:val="8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233,700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254,400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257,10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266,40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12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57,494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160,00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160,00   </w:t>
            </w:r>
          </w:p>
        </w:tc>
      </w:tr>
      <w:tr w:rsidR="00CC6DF6" w:rsidRPr="00CC6DF6" w:rsidTr="00CC6DF6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40,150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100,00   </w:t>
            </w:r>
          </w:p>
        </w:tc>
      </w:tr>
      <w:tr w:rsidR="00CC6DF6" w:rsidRPr="00CC6DF6" w:rsidTr="00CC6DF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8,344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50,00   </w:t>
            </w:r>
          </w:p>
        </w:tc>
      </w:tr>
      <w:tr w:rsidR="00CC6DF6" w:rsidRPr="00CC6DF6" w:rsidTr="00CC6DF6">
        <w:trPr>
          <w:trHeight w:val="25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9,000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10,00   </w:t>
            </w:r>
          </w:p>
        </w:tc>
      </w:tr>
      <w:tr w:rsidR="00CC6DF6" w:rsidRPr="00CC6DF6" w:rsidTr="00CC6DF6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8 567,849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8 574,648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2 340,000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2 430,000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2 430,000   </w:t>
            </w:r>
          </w:p>
        </w:tc>
      </w:tr>
      <w:tr w:rsidR="00CC6DF6" w:rsidRPr="00CC6DF6" w:rsidTr="00CC6DF6">
        <w:trPr>
          <w:trHeight w:val="31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17,000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20,00   </w:t>
            </w:r>
          </w:p>
        </w:tc>
      </w:tr>
      <w:tr w:rsidR="00CC6DF6" w:rsidRPr="00CC6DF6" w:rsidTr="00CC6DF6">
        <w:trPr>
          <w:trHeight w:val="37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10,000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 10,00   </w:t>
            </w:r>
          </w:p>
        </w:tc>
      </w:tr>
      <w:tr w:rsidR="00CC6DF6" w:rsidRPr="00CC6DF6" w:rsidTr="00CC6DF6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8 016,454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7 579,648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2 060,000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2 150,000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2 150,000   </w:t>
            </w:r>
          </w:p>
        </w:tc>
      </w:tr>
      <w:tr w:rsidR="00CC6DF6" w:rsidRPr="00CC6DF6" w:rsidTr="00CC6DF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289,895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CC6DF6" w:rsidRPr="00CC6DF6" w:rsidTr="00CC6DF6">
        <w:trPr>
          <w:trHeight w:val="3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234,500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665,00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250,00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  250,00   </w:t>
            </w:r>
          </w:p>
        </w:tc>
      </w:tr>
      <w:tr w:rsidR="00CC6DF6" w:rsidRPr="00CC6DF6" w:rsidTr="00CC6DF6">
        <w:trPr>
          <w:trHeight w:val="33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12 264,484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15 064,770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10 410,000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10 410,000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10 410,000   </w:t>
            </w:r>
          </w:p>
        </w:tc>
      </w:tr>
      <w:tr w:rsidR="00CC6DF6" w:rsidRPr="00CC6DF6" w:rsidTr="00CC6DF6">
        <w:trPr>
          <w:trHeight w:val="27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919,827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1 220,700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1 050,000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1 050,000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1 050,000   </w:t>
            </w:r>
          </w:p>
        </w:tc>
      </w:tr>
      <w:tr w:rsidR="00CC6DF6" w:rsidRPr="00CC6DF6" w:rsidTr="00CC6DF6">
        <w:trPr>
          <w:trHeight w:val="34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66,548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284,320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150,000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150,000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150,000   </w:t>
            </w:r>
          </w:p>
        </w:tc>
      </w:tr>
      <w:tr w:rsidR="00CC6DF6" w:rsidRPr="00CC6DF6" w:rsidTr="00CC6DF6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11 278,109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13 559,750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9 210,000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9 210,000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9 210,000   </w:t>
            </w:r>
          </w:p>
        </w:tc>
      </w:tr>
      <w:tr w:rsidR="00CC6DF6" w:rsidRPr="00CC6DF6" w:rsidTr="00CC6DF6">
        <w:trPr>
          <w:trHeight w:val="282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450,084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565,800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495,000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500,000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500,000   </w:t>
            </w:r>
          </w:p>
        </w:tc>
      </w:tr>
      <w:tr w:rsidR="00CC6DF6" w:rsidRPr="00CC6DF6" w:rsidTr="00CC6DF6">
        <w:trPr>
          <w:trHeight w:val="6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450,084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565,800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495,00000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500,00000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   500,000   </w:t>
            </w:r>
          </w:p>
        </w:tc>
      </w:tr>
      <w:tr w:rsidR="00CC6DF6" w:rsidRPr="00CC6DF6" w:rsidTr="00CC6DF6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17 764,920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19 724,280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15 200,000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15 230,000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15 230,000   </w:t>
            </w:r>
          </w:p>
        </w:tc>
      </w:tr>
      <w:tr w:rsidR="00CC6DF6" w:rsidRPr="00CC6DF6" w:rsidTr="00CC6DF6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17 764,920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19 724,280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15 200,000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15 230,000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15 230,000   </w:t>
            </w:r>
          </w:p>
        </w:tc>
      </w:tr>
      <w:tr w:rsidR="00CC6DF6" w:rsidRPr="00CC6DF6" w:rsidTr="00CC6DF6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1 081,868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1 359,360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1 292,100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1 343,784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1 343,784   </w:t>
            </w:r>
          </w:p>
        </w:tc>
      </w:tr>
      <w:tr w:rsidR="00CC6DF6" w:rsidRPr="00CC6DF6" w:rsidTr="00CC6DF6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1 081,868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1 359,360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1 292,100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1 343,784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1 343,784   </w:t>
            </w:r>
          </w:p>
        </w:tc>
      </w:tr>
      <w:tr w:rsidR="00CC6DF6" w:rsidRPr="00CC6DF6" w:rsidTr="00CC6DF6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1 473,130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6 428,195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1 120,000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1 120,000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1 120,000   </w:t>
            </w:r>
          </w:p>
        </w:tc>
      </w:tr>
      <w:tr w:rsidR="00CC6DF6" w:rsidRPr="00CC6DF6" w:rsidTr="00CC6DF6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1 473,130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6 428,195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1 120,000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1 120,000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 xml:space="preserve">         1 120,000   </w:t>
            </w:r>
          </w:p>
        </w:tc>
      </w:tr>
      <w:tr w:rsidR="00CC6DF6" w:rsidRPr="00CC6DF6" w:rsidTr="00CC6DF6">
        <w:trPr>
          <w:trHeight w:val="285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53 976,283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66 782,000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45 016,652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45 790,184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45 733,784   </w:t>
            </w:r>
          </w:p>
        </w:tc>
      </w:tr>
      <w:tr w:rsidR="00CC6DF6" w:rsidRPr="00CC6DF6" w:rsidTr="00CC6DF6">
        <w:trPr>
          <w:trHeight w:val="3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0385" w:rsidRDefault="00390385" w:rsidP="00CC6DF6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lastRenderedPageBreak/>
              <w:t>Допустимый дефицит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6DF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17375D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i/>
                <w:iCs/>
                <w:color w:val="17375D"/>
                <w:sz w:val="16"/>
                <w:szCs w:val="16"/>
              </w:rPr>
              <w:t>-2480,35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17375D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i/>
                <w:iCs/>
                <w:color w:val="17375D"/>
                <w:sz w:val="16"/>
                <w:szCs w:val="16"/>
              </w:rPr>
              <w:t>-2573,05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i/>
                <w:iCs/>
                <w:color w:val="17375D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i/>
                <w:iCs/>
                <w:color w:val="17375D"/>
                <w:sz w:val="16"/>
                <w:szCs w:val="16"/>
              </w:rPr>
              <w:t>-2674,82</w:t>
            </w:r>
          </w:p>
        </w:tc>
      </w:tr>
      <w:tr w:rsidR="00CC6DF6" w:rsidRPr="00CC6DF6" w:rsidTr="00CC6DF6">
        <w:trPr>
          <w:trHeight w:val="271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lastRenderedPageBreak/>
              <w:t>Дефицит (</w:t>
            </w:r>
            <w:proofErr w:type="spellStart"/>
            <w:r w:rsidRPr="00CC6DF6">
              <w:rPr>
                <w:rFonts w:ascii="Times New Roman" w:hAnsi="Times New Roman"/>
                <w:sz w:val="16"/>
                <w:szCs w:val="16"/>
              </w:rPr>
              <w:t>профицит</w:t>
            </w:r>
            <w:proofErr w:type="spellEnd"/>
            <w:r w:rsidRPr="00CC6DF6">
              <w:rPr>
                <w:rFonts w:ascii="Times New Roman" w:hAnsi="Times New Roman"/>
                <w:sz w:val="16"/>
                <w:szCs w:val="16"/>
              </w:rPr>
              <w:t>) БТ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-2204,42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-1795,29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6DF6">
              <w:rPr>
                <w:rFonts w:ascii="Times New Roman" w:hAnsi="Times New Roman"/>
                <w:sz w:val="16"/>
                <w:szCs w:val="16"/>
              </w:rPr>
              <w:t>-2373,27</w:t>
            </w:r>
          </w:p>
        </w:tc>
      </w:tr>
    </w:tbl>
    <w:p w:rsidR="00CC6DF6" w:rsidRPr="00CC6DF6" w:rsidRDefault="00CC6DF6" w:rsidP="00CC6DF6">
      <w:p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CC6DF6" w:rsidRPr="00CC6DF6" w:rsidRDefault="00CC6DF6" w:rsidP="00CC6DF6">
      <w:pPr>
        <w:tabs>
          <w:tab w:val="left" w:pos="1705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ab/>
        <w:t>Прогноз основных характеристик бюджета муниципального образования Войсковицкое сельское поселение   на 2019 год и плановый период 2020 - 2021 годов</w:t>
      </w:r>
    </w:p>
    <w:p w:rsidR="00CC6DF6" w:rsidRPr="00CC6DF6" w:rsidRDefault="00CC6DF6" w:rsidP="00CC6DF6">
      <w:pPr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ab/>
      </w:r>
      <w:r w:rsidRPr="00CC6DF6">
        <w:rPr>
          <w:rFonts w:ascii="Times New Roman" w:hAnsi="Times New Roman"/>
          <w:sz w:val="24"/>
          <w:szCs w:val="24"/>
        </w:rPr>
        <w:tab/>
        <w:t>(в тыс</w:t>
      </w:r>
      <w:proofErr w:type="gramStart"/>
      <w:r w:rsidRPr="00CC6DF6">
        <w:rPr>
          <w:rFonts w:ascii="Times New Roman" w:hAnsi="Times New Roman"/>
          <w:sz w:val="24"/>
          <w:szCs w:val="24"/>
        </w:rPr>
        <w:t>.р</w:t>
      </w:r>
      <w:proofErr w:type="gramEnd"/>
      <w:r w:rsidRPr="00CC6DF6">
        <w:rPr>
          <w:rFonts w:ascii="Times New Roman" w:hAnsi="Times New Roman"/>
          <w:sz w:val="24"/>
          <w:szCs w:val="24"/>
        </w:rPr>
        <w:t>уб.)</w:t>
      </w:r>
    </w:p>
    <w:tbl>
      <w:tblPr>
        <w:tblW w:w="9790" w:type="dxa"/>
        <w:jc w:val="center"/>
        <w:tblInd w:w="-204" w:type="dxa"/>
        <w:tblLook w:val="0000"/>
      </w:tblPr>
      <w:tblGrid>
        <w:gridCol w:w="2377"/>
        <w:gridCol w:w="1233"/>
        <w:gridCol w:w="18"/>
        <w:gridCol w:w="1733"/>
        <w:gridCol w:w="1559"/>
        <w:gridCol w:w="1378"/>
        <w:gridCol w:w="1492"/>
      </w:tblGrid>
      <w:tr w:rsidR="00CC6DF6" w:rsidRPr="00CC6DF6" w:rsidTr="00CC6DF6">
        <w:trPr>
          <w:trHeight w:val="264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Основные характеристики   бюджета муниципального образования Войсковицкое сельское поселение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CC6DF6" w:rsidRPr="00CC6DF6" w:rsidTr="00CC6DF6">
        <w:trPr>
          <w:trHeight w:val="371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CC6DF6" w:rsidRPr="00CC6DF6" w:rsidTr="00CC6DF6">
        <w:trPr>
          <w:trHeight w:val="517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(отчет)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</w:tr>
      <w:tr w:rsidR="00CC6DF6" w:rsidRPr="00CC6DF6" w:rsidTr="00CC6DF6">
        <w:trPr>
          <w:trHeight w:val="414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58124,1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54025,4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42 812,23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43 994,89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43 360,52</w:t>
            </w:r>
          </w:p>
        </w:tc>
      </w:tr>
      <w:tr w:rsidR="00CC6DF6" w:rsidRPr="00CC6DF6" w:rsidTr="00CC6DF6">
        <w:trPr>
          <w:trHeight w:val="38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53976,3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66694,48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45 016,652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45 790,184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45 733,784</w:t>
            </w:r>
          </w:p>
        </w:tc>
      </w:tr>
      <w:tr w:rsidR="00CC6DF6" w:rsidRPr="00CC6DF6" w:rsidTr="00CC6DF6">
        <w:trPr>
          <w:trHeight w:val="38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 xml:space="preserve"> (-) .</w:t>
            </w:r>
            <w:proofErr w:type="spellStart"/>
            <w:proofErr w:type="gramEnd"/>
            <w:r w:rsidRPr="00CC6DF6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CC6DF6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4147,8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-12669,08 (использованы остатки свободных бюджетных средств с 2017 года)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-2204,42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-1795,29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-2373,27</w:t>
            </w:r>
          </w:p>
        </w:tc>
      </w:tr>
    </w:tbl>
    <w:p w:rsidR="00CC6DF6" w:rsidRPr="00CC6DF6" w:rsidRDefault="00CC6DF6" w:rsidP="00CC6D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 xml:space="preserve">Важнейшими задачей бюджетной политики муниципального образования Войсковицкое сельское поселение являются обеспечение сбалансированности местного  бюджета, исполнение принятых расходных обязательств и повышение эффективности бюджетных расходов. Основные направления действий органов местного самоуправления  муниципального образования Войсковицкое сельское поселение сосредоточиваются на тех сферах, которые непосредственно определяют качество жизни граждан сельского поселения: </w:t>
      </w:r>
    </w:p>
    <w:p w:rsidR="00CC6DF6" w:rsidRPr="00CC6DF6" w:rsidRDefault="00CC6DF6" w:rsidP="00CC6D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жилищно-коммунальное хозяйство; благоустройство территории;  культура;</w:t>
      </w:r>
    </w:p>
    <w:p w:rsidR="00CC6DF6" w:rsidRPr="00CC6DF6" w:rsidRDefault="00CC6DF6" w:rsidP="00CC6D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физическая культура и спорт.</w:t>
      </w:r>
    </w:p>
    <w:p w:rsidR="00CC6DF6" w:rsidRPr="00CC6DF6" w:rsidRDefault="00CC6DF6" w:rsidP="00CC6D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6DF6">
        <w:rPr>
          <w:rFonts w:ascii="Times New Roman" w:hAnsi="Times New Roman"/>
          <w:sz w:val="24"/>
          <w:szCs w:val="24"/>
        </w:rPr>
        <w:t>В условиях недостаточности доходного потенциала для обеспечения в полной мере выполнения всех расходных обязательств основной задачей является обеспечение финансирования расходов в приоритетных сферах  развития муниципального образования с целью дальнейшего увеличения потенциала доходов местного бюджета при сохранении его социальной направленности. Поэтому основные приоритеты расходования средств местного бюджета на 2019-2021 годы, как и прежде, направлены на решение следующих задач: выполнение действующих обязательств социального характера; благоустройство территории поселения, включая его озеленение и освещение, ремонт дорог и  надлежащее  содержание дорог.</w:t>
      </w:r>
    </w:p>
    <w:p w:rsidR="00CC6DF6" w:rsidRPr="00CC6DF6" w:rsidRDefault="00CC6DF6" w:rsidP="00CC6DF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CC6DF6">
        <w:rPr>
          <w:rFonts w:ascii="Times New Roman" w:hAnsi="Times New Roman"/>
          <w:sz w:val="24"/>
          <w:szCs w:val="24"/>
          <w:u w:val="single"/>
        </w:rPr>
        <w:t xml:space="preserve">Программная структура расходов местного бюджета </w:t>
      </w:r>
    </w:p>
    <w:p w:rsidR="00CC6DF6" w:rsidRPr="00CC6DF6" w:rsidRDefault="00CC6DF6" w:rsidP="00CC6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DF6">
        <w:rPr>
          <w:rFonts w:ascii="Times New Roman" w:hAnsi="Times New Roman" w:cs="Times New Roman"/>
          <w:sz w:val="24"/>
          <w:szCs w:val="24"/>
        </w:rPr>
        <w:t>Начиная с 2015 года местный бюджет формируется</w:t>
      </w:r>
      <w:proofErr w:type="gramEnd"/>
      <w:r w:rsidRPr="00CC6DF6">
        <w:rPr>
          <w:rFonts w:ascii="Times New Roman" w:hAnsi="Times New Roman" w:cs="Times New Roman"/>
          <w:sz w:val="24"/>
          <w:szCs w:val="24"/>
        </w:rPr>
        <w:t xml:space="preserve"> в программном формате с классификацией расходов по муниципальным программам и подпрограммам. Для достижения </w:t>
      </w:r>
      <w:r w:rsidRPr="00CC6DF6">
        <w:rPr>
          <w:rFonts w:ascii="Times New Roman" w:hAnsi="Times New Roman" w:cs="Times New Roman"/>
          <w:sz w:val="24"/>
          <w:szCs w:val="24"/>
        </w:rPr>
        <w:lastRenderedPageBreak/>
        <w:t xml:space="preserve">реалистичных целей, показателей и ожидаемых результатов реализации муниципальных программ постановлением администрации Войсковицкого сельского поселения разработан и утвержден «Порядок разработки, реализации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области».   Расходы на содержание органов местного самоуправления  включены </w:t>
      </w:r>
      <w:proofErr w:type="gramStart"/>
      <w:r w:rsidRPr="00CC6DF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C6DF6">
        <w:rPr>
          <w:rFonts w:ascii="Times New Roman" w:hAnsi="Times New Roman" w:cs="Times New Roman"/>
          <w:sz w:val="24"/>
          <w:szCs w:val="24"/>
        </w:rPr>
        <w:t>непрограммную</w:t>
      </w:r>
      <w:proofErr w:type="spellEnd"/>
      <w:proofErr w:type="gramEnd"/>
      <w:r w:rsidRPr="00CC6DF6">
        <w:rPr>
          <w:rFonts w:ascii="Times New Roman" w:hAnsi="Times New Roman" w:cs="Times New Roman"/>
          <w:sz w:val="24"/>
          <w:szCs w:val="24"/>
        </w:rPr>
        <w:t xml:space="preserve"> часть местного бюджета. Оценка расходов местного бюджета на реализацию в 2019 году </w:t>
      </w:r>
      <w:proofErr w:type="spellStart"/>
      <w:r w:rsidRPr="00CC6DF6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CC6DF6">
        <w:rPr>
          <w:rFonts w:ascii="Times New Roman" w:hAnsi="Times New Roman" w:cs="Times New Roman"/>
          <w:sz w:val="24"/>
          <w:szCs w:val="24"/>
        </w:rPr>
        <w:t xml:space="preserve"> (не включенных в муниципальную программу) мероприятий произведена в соответствии с Нормативами формирования расходов на содержание органов местного самоуправления муниципальных образований на 2019 год.</w:t>
      </w:r>
    </w:p>
    <w:p w:rsidR="00CC6DF6" w:rsidRPr="00CC6DF6" w:rsidRDefault="00CC6DF6" w:rsidP="00CC6DF6">
      <w:pPr>
        <w:pStyle w:val="ConsPlusNormal"/>
        <w:tabs>
          <w:tab w:val="left" w:pos="214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DF6">
        <w:rPr>
          <w:rFonts w:ascii="Times New Roman" w:hAnsi="Times New Roman" w:cs="Times New Roman"/>
          <w:sz w:val="24"/>
          <w:szCs w:val="24"/>
        </w:rPr>
        <w:t>Структура муниципальной программы 2018-2020 состоит из следующих направлений социально-экономического развития МО Войсковицкое сельское поселение: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6347"/>
      </w:tblGrid>
      <w:tr w:rsidR="00CC6DF6" w:rsidRPr="00CC6DF6" w:rsidTr="00CC6DF6">
        <w:tc>
          <w:tcPr>
            <w:tcW w:w="10031" w:type="dxa"/>
            <w:gridSpan w:val="2"/>
            <w:tcBorders>
              <w:left w:val="single" w:sz="4" w:space="0" w:color="auto"/>
            </w:tcBorders>
          </w:tcPr>
          <w:p w:rsidR="00CC6DF6" w:rsidRPr="00CC6DF6" w:rsidRDefault="00CC6DF6" w:rsidP="00CC6DF6">
            <w:pPr>
              <w:spacing w:line="0" w:lineRule="atLeast"/>
              <w:ind w:firstLine="199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 «Социально-экономическое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 на 2018 -2020 годы»</w:t>
            </w:r>
          </w:p>
        </w:tc>
      </w:tr>
      <w:tr w:rsidR="00CC6DF6" w:rsidRPr="00CC6DF6" w:rsidTr="00CC6DF6">
        <w:tc>
          <w:tcPr>
            <w:tcW w:w="3684" w:type="dxa"/>
          </w:tcPr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6347" w:type="dxa"/>
          </w:tcPr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 xml:space="preserve">Основные направления социально-экономического развития МО Войсковицкое сельское поселение </w:t>
            </w:r>
          </w:p>
        </w:tc>
      </w:tr>
      <w:tr w:rsidR="00CC6DF6" w:rsidRPr="00CC6DF6" w:rsidTr="00CC6DF6">
        <w:tc>
          <w:tcPr>
            <w:tcW w:w="3684" w:type="dxa"/>
          </w:tcPr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Подпрограмма 1.</w:t>
            </w:r>
          </w:p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 xml:space="preserve">«Стимулирование экономической активности на территории МО Войсковицкое сельское поселение» </w:t>
            </w:r>
          </w:p>
        </w:tc>
        <w:tc>
          <w:tcPr>
            <w:tcW w:w="6347" w:type="dxa"/>
          </w:tcPr>
          <w:p w:rsidR="00CC6DF6" w:rsidRPr="00CC6DF6" w:rsidRDefault="00CC6DF6" w:rsidP="00CC6DF6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Мероприятия в области информационно-коммуникационных технологий и связи;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Мероприятия в области строительства, архитектуры и градостроительства;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Мероприятия по землеустройству и землепользованию;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Реализация мероприятий, направленных на снижение напряженности на рынке труда;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Мероприятия по развитию и поддержке предпринимательства;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Содействие в развитии сельскохозяйственного производства, расширению рынка сельскохозяйственной продукции  на территории МО.</w:t>
            </w:r>
          </w:p>
        </w:tc>
      </w:tr>
      <w:tr w:rsidR="00CC6DF6" w:rsidRPr="00CC6DF6" w:rsidTr="00CC6DF6">
        <w:tc>
          <w:tcPr>
            <w:tcW w:w="3684" w:type="dxa"/>
          </w:tcPr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2. </w:t>
            </w:r>
          </w:p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 xml:space="preserve">«Обеспечение безопасности на территории МО Войсковицкое сельское поселение» </w:t>
            </w:r>
          </w:p>
        </w:tc>
        <w:tc>
          <w:tcPr>
            <w:tcW w:w="6347" w:type="dxa"/>
          </w:tcPr>
          <w:p w:rsidR="00CC6DF6" w:rsidRPr="00CC6DF6" w:rsidRDefault="00CC6DF6" w:rsidP="00CC6DF6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Проведение мероприятий по гражданской обороне;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характера;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Мероприятия по обеспечению первичных мер пожарной безопасности; 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Профилактика терроризма и экстремизма.</w:t>
            </w:r>
          </w:p>
        </w:tc>
      </w:tr>
      <w:tr w:rsidR="00CC6DF6" w:rsidRPr="00CC6DF6" w:rsidTr="00CC6DF6">
        <w:tc>
          <w:tcPr>
            <w:tcW w:w="3684" w:type="dxa"/>
          </w:tcPr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Подпрограмма 3.</w:t>
            </w:r>
          </w:p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CC6DF6">
              <w:rPr>
                <w:rFonts w:ascii="Times New Roman" w:eastAsia="Calibri" w:hAnsi="Times New Roman"/>
                <w:sz w:val="24"/>
                <w:szCs w:val="24"/>
              </w:rPr>
              <w:t>Жилищно</w:t>
            </w:r>
            <w:proofErr w:type="spellEnd"/>
            <w:r w:rsidRPr="00CC6DF6">
              <w:rPr>
                <w:rFonts w:ascii="Times New Roman" w:eastAsia="Calibri" w:hAnsi="Times New Roman"/>
                <w:sz w:val="24"/>
                <w:szCs w:val="24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</w:t>
            </w:r>
          </w:p>
        </w:tc>
        <w:tc>
          <w:tcPr>
            <w:tcW w:w="6347" w:type="dxa"/>
          </w:tcPr>
          <w:p w:rsidR="00CC6DF6" w:rsidRPr="00CC6DF6" w:rsidRDefault="00CC6DF6" w:rsidP="00CC6DF6">
            <w:pPr>
              <w:numPr>
                <w:ilvl w:val="0"/>
                <w:numId w:val="8"/>
              </w:num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:rsidR="00CC6DF6" w:rsidRPr="00CC6DF6" w:rsidRDefault="00CC6DF6" w:rsidP="00CC6DF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жилищного хозяйства;  </w:t>
            </w:r>
          </w:p>
          <w:p w:rsidR="00CC6DF6" w:rsidRPr="00CC6DF6" w:rsidRDefault="00CC6DF6" w:rsidP="00CC6DF6">
            <w:pPr>
              <w:tabs>
                <w:tab w:val="left" w:pos="927"/>
                <w:tab w:val="left" w:pos="1737"/>
              </w:tabs>
              <w:ind w:left="711" w:hanging="711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C6DF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C6DF6">
              <w:rPr>
                <w:rFonts w:ascii="Times New Roman" w:hAnsi="Times New Roman"/>
                <w:sz w:val="24"/>
                <w:szCs w:val="24"/>
              </w:rPr>
              <w:t xml:space="preserve">  Оказание поддержки гражданам, в том числе молодым гражданам (молодым семьям), нуждающимся в улучшении жилищных условий в приобретении жилья в виде предоставленных социальных выплат на строительство (приобретение) жилья, в том числе дополнительных социальных выплат в случае рождения (усыновления) детей;</w:t>
            </w:r>
          </w:p>
          <w:p w:rsidR="00CC6DF6" w:rsidRPr="00CC6DF6" w:rsidRDefault="00CC6DF6" w:rsidP="00CC6DF6">
            <w:pPr>
              <w:tabs>
                <w:tab w:val="left" w:pos="927"/>
                <w:tab w:val="left" w:pos="1737"/>
              </w:tabs>
              <w:ind w:left="711" w:hanging="711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 xml:space="preserve">-    Оказание поддержки гражданам, нуждающимся в </w:t>
            </w: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улучшении жилищных условий в виде предоставления социальных выплат для уплаты первоначального взноса по ипотечным жилищным кредитам, погашение основной суммы долга по ипотечным жилищным кредитам и для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выплат;</w:t>
            </w:r>
            <w:proofErr w:type="gramEnd"/>
          </w:p>
          <w:p w:rsidR="00CC6DF6" w:rsidRPr="00CC6DF6" w:rsidRDefault="00CC6DF6" w:rsidP="00CC6DF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хозяйства;</w:t>
            </w:r>
          </w:p>
          <w:p w:rsidR="00CC6DF6" w:rsidRPr="00CC6DF6" w:rsidRDefault="00CC6DF6" w:rsidP="00CC6DF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Проведение мероприятий по организации уличного освещения;</w:t>
            </w:r>
          </w:p>
          <w:p w:rsidR="00CC6DF6" w:rsidRPr="00CC6DF6" w:rsidRDefault="00CC6DF6" w:rsidP="00CC6DF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Строительство и  содержание автомобильных дорог и инженерных сооружений на них в границах муниципального образования;</w:t>
            </w:r>
          </w:p>
          <w:p w:rsidR="00CC6DF6" w:rsidRPr="00CC6DF6" w:rsidRDefault="00CC6DF6" w:rsidP="00CC6DF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Проведение мероприятий по озеленению территории поселения;</w:t>
            </w:r>
          </w:p>
          <w:p w:rsidR="00CC6DF6" w:rsidRPr="00CC6DF6" w:rsidRDefault="00CC6DF6" w:rsidP="00CC6DF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Мероприятия по организации и содержанию мест захоронений;</w:t>
            </w:r>
          </w:p>
          <w:p w:rsidR="00CC6DF6" w:rsidRPr="00CC6DF6" w:rsidRDefault="00CC6DF6" w:rsidP="00CC6DF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Прочие мероприятия по благоустройству территории поселения;</w:t>
            </w:r>
          </w:p>
          <w:p w:rsidR="00CC6DF6" w:rsidRPr="00CC6DF6" w:rsidRDefault="00CC6DF6" w:rsidP="00CC6DF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Мероприятия по энергосбережению и повышению энергетической эффективности муниципальных объектов;</w:t>
            </w:r>
          </w:p>
          <w:p w:rsidR="00CC6DF6" w:rsidRPr="00CC6DF6" w:rsidRDefault="00CC6DF6" w:rsidP="00CC6DF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значения;</w:t>
            </w:r>
          </w:p>
          <w:p w:rsidR="00CC6DF6" w:rsidRPr="00CC6DF6" w:rsidRDefault="00CC6DF6" w:rsidP="00CC6DF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Реализация проектов местных инициатив по развитию части территории муниципального образования;</w:t>
            </w:r>
          </w:p>
          <w:p w:rsidR="00CC6DF6" w:rsidRPr="00CC6DF6" w:rsidRDefault="00CC6DF6" w:rsidP="00CC6DF6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Обеспечение безопасности дорожного движения.</w:t>
            </w:r>
          </w:p>
        </w:tc>
      </w:tr>
      <w:tr w:rsidR="00CC6DF6" w:rsidRPr="00CC6DF6" w:rsidTr="00CC6DF6">
        <w:tc>
          <w:tcPr>
            <w:tcW w:w="3684" w:type="dxa"/>
          </w:tcPr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Подпрограмма 4.</w:t>
            </w:r>
          </w:p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 xml:space="preserve"> «Развитие культуры, организация праздничных мероприятий на территории Войсковицкого сельского поселения Гатчинского муниципального района»  </w:t>
            </w:r>
          </w:p>
        </w:tc>
        <w:tc>
          <w:tcPr>
            <w:tcW w:w="6347" w:type="dxa"/>
          </w:tcPr>
          <w:p w:rsidR="00CC6DF6" w:rsidRPr="00CC6DF6" w:rsidRDefault="00CC6DF6" w:rsidP="00CC6DF6">
            <w:pPr>
              <w:numPr>
                <w:ilvl w:val="0"/>
                <w:numId w:val="7"/>
              </w:num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деятельности подведомственных учреждений культуры; 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деятельности муниципальных библиотек; 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 к праздничным и памятным датам;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 объектов культуры. </w:t>
            </w:r>
          </w:p>
        </w:tc>
      </w:tr>
      <w:tr w:rsidR="00CC6DF6" w:rsidRPr="00CC6DF6" w:rsidTr="00CC6DF6">
        <w:tc>
          <w:tcPr>
            <w:tcW w:w="3684" w:type="dxa"/>
          </w:tcPr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Подпрограмма 5.</w:t>
            </w:r>
          </w:p>
          <w:p w:rsidR="00CC6DF6" w:rsidRPr="00CC6DF6" w:rsidRDefault="00CC6DF6" w:rsidP="00CC6DF6">
            <w:pPr>
              <w:spacing w:line="0" w:lineRule="atLeast"/>
              <w:ind w:left="57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культуры, спорта и молодежной политики на территории Войсковицкого сельского поселения Гатчинского муниципального района»  </w:t>
            </w:r>
          </w:p>
        </w:tc>
        <w:tc>
          <w:tcPr>
            <w:tcW w:w="6347" w:type="dxa"/>
          </w:tcPr>
          <w:p w:rsidR="00CC6DF6" w:rsidRPr="00CC6DF6" w:rsidRDefault="00CC6DF6" w:rsidP="00CC6DF6">
            <w:pPr>
              <w:numPr>
                <w:ilvl w:val="0"/>
                <w:numId w:val="7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деятельности подведомственных учреждений физкультуры и спорта; 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Проведение мероприятий для детей и молодежи;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Проведение мероприятий в области спорта и физической культуры;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Организация временных оплачиваемых рабочих мест для несовершеннолетних граждан;</w:t>
            </w:r>
          </w:p>
          <w:p w:rsidR="00CC6DF6" w:rsidRPr="00CC6DF6" w:rsidRDefault="00CC6DF6" w:rsidP="00CC6DF6">
            <w:pPr>
              <w:numPr>
                <w:ilvl w:val="0"/>
                <w:numId w:val="7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C6DF6">
              <w:rPr>
                <w:rFonts w:ascii="Times New Roman" w:eastAsia="Calibri" w:hAnsi="Times New Roman"/>
                <w:sz w:val="24"/>
                <w:szCs w:val="24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</w:tbl>
    <w:p w:rsidR="00CC6DF6" w:rsidRPr="00CC6DF6" w:rsidRDefault="00CC6DF6" w:rsidP="00CC6DF6">
      <w:pPr>
        <w:pStyle w:val="1"/>
        <w:spacing w:line="0" w:lineRule="atLeast"/>
      </w:pPr>
      <w:bookmarkStart w:id="106" w:name="_Toc474403909"/>
      <w:bookmarkStart w:id="107" w:name="_Toc475111724"/>
      <w:bookmarkStart w:id="108" w:name="_Toc475961782"/>
      <w:bookmarkStart w:id="109" w:name="_Toc475962811"/>
      <w:bookmarkStart w:id="110" w:name="_Toc479950750"/>
      <w:bookmarkStart w:id="111" w:name="_Toc479952018"/>
      <w:bookmarkStart w:id="112" w:name="_Toc479952028"/>
      <w:bookmarkStart w:id="113" w:name="_Toc480295769"/>
      <w:bookmarkStart w:id="114" w:name="_Toc480883725"/>
      <w:bookmarkStart w:id="115" w:name="_Toc481509891"/>
      <w:bookmarkStart w:id="116" w:name="_Toc481509903"/>
      <w:bookmarkStart w:id="117" w:name="_Toc492562284"/>
      <w:bookmarkStart w:id="118" w:name="_Toc482276734"/>
      <w:bookmarkStart w:id="119" w:name="_Toc482713672"/>
      <w:bookmarkStart w:id="120" w:name="_Toc482875048"/>
      <w:bookmarkStart w:id="121" w:name="_Toc484168523"/>
      <w:bookmarkStart w:id="122" w:name="_Toc487119152"/>
      <w:bookmarkStart w:id="123" w:name="_Toc397941114"/>
      <w:bookmarkStart w:id="124" w:name="_Toc397941765"/>
      <w:bookmarkStart w:id="125" w:name="_Toc397942226"/>
      <w:r w:rsidRPr="00CC6DF6">
        <w:t>Реализация муниципальных программ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CC6DF6">
        <w:t xml:space="preserve"> </w:t>
      </w:r>
      <w:bookmarkEnd w:id="118"/>
      <w:bookmarkEnd w:id="119"/>
      <w:bookmarkEnd w:id="120"/>
      <w:bookmarkEnd w:id="121"/>
      <w:bookmarkEnd w:id="122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134"/>
        <w:gridCol w:w="975"/>
        <w:gridCol w:w="3278"/>
      </w:tblGrid>
      <w:tr w:rsidR="00CC6DF6" w:rsidRPr="00CC6DF6" w:rsidTr="00CC6DF6">
        <w:tc>
          <w:tcPr>
            <w:tcW w:w="3369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1275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Объем бюджетных </w:t>
            </w: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ассигнований</w:t>
            </w:r>
          </w:p>
        </w:tc>
        <w:tc>
          <w:tcPr>
            <w:tcW w:w="1134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Исполнено за 1 полугод</w:t>
            </w: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ие 2018 года</w:t>
            </w:r>
          </w:p>
        </w:tc>
        <w:tc>
          <w:tcPr>
            <w:tcW w:w="975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327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Проведенные основные мероприятия</w:t>
            </w:r>
          </w:p>
        </w:tc>
      </w:tr>
      <w:tr w:rsidR="00CC6DF6" w:rsidRPr="00CC6DF6" w:rsidTr="00CC6DF6">
        <w:tc>
          <w:tcPr>
            <w:tcW w:w="10031" w:type="dxa"/>
            <w:gridSpan w:val="5"/>
          </w:tcPr>
          <w:p w:rsidR="00CC6DF6" w:rsidRPr="00CC6DF6" w:rsidRDefault="00CC6DF6" w:rsidP="00CC6DF6">
            <w:pPr>
              <w:tabs>
                <w:tab w:val="left" w:pos="1035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1.  Муниципальная программа "Социально-экономическое развитие Войсковицкого сельского поселения Гатчинского муниципального района Ленинградской области" на 2018 год</w:t>
            </w:r>
          </w:p>
        </w:tc>
      </w:tr>
      <w:tr w:rsidR="00CC6DF6" w:rsidRPr="00CC6DF6" w:rsidTr="00CC6DF6">
        <w:tc>
          <w:tcPr>
            <w:tcW w:w="3369" w:type="dxa"/>
            <w:vAlign w:val="center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Подпрограмма 1. «Стимулирование экономической активности на территории МО Войсковицкое сельское поселение» на 2017 год</w:t>
            </w:r>
          </w:p>
        </w:tc>
        <w:tc>
          <w:tcPr>
            <w:tcW w:w="12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995,00</w:t>
            </w:r>
          </w:p>
        </w:tc>
        <w:tc>
          <w:tcPr>
            <w:tcW w:w="1134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215,39</w:t>
            </w:r>
          </w:p>
        </w:tc>
        <w:tc>
          <w:tcPr>
            <w:tcW w:w="9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6,34%</w:t>
            </w:r>
          </w:p>
        </w:tc>
        <w:tc>
          <w:tcPr>
            <w:tcW w:w="3278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Мероприятия по обеспечению бесперебойного функционирования информационных систем;</w:t>
            </w: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землеустройству и землепользованию на территории Войсковицкого сельского поселения</w:t>
            </w:r>
          </w:p>
        </w:tc>
      </w:tr>
      <w:tr w:rsidR="00CC6DF6" w:rsidRPr="00CC6DF6" w:rsidTr="00CC6DF6">
        <w:tc>
          <w:tcPr>
            <w:tcW w:w="3369" w:type="dxa"/>
            <w:vAlign w:val="center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Подпрограмма 2. «Обеспечение безопасности на территории МО Войсковицкое сельское поселение» на 2017 год</w:t>
            </w:r>
          </w:p>
        </w:tc>
        <w:tc>
          <w:tcPr>
            <w:tcW w:w="1275" w:type="dxa"/>
            <w:vAlign w:val="center"/>
          </w:tcPr>
          <w:p w:rsidR="00CC6DF6" w:rsidRPr="00CC6DF6" w:rsidRDefault="00CC6DF6" w:rsidP="00CC6DF6">
            <w:pPr>
              <w:widowControl w:val="0"/>
              <w:tabs>
                <w:tab w:val="right" w:pos="600"/>
              </w:tabs>
              <w:bidi/>
              <w:ind w:left="176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160,00</w:t>
            </w:r>
          </w:p>
        </w:tc>
        <w:tc>
          <w:tcPr>
            <w:tcW w:w="1134" w:type="dxa"/>
            <w:vAlign w:val="center"/>
          </w:tcPr>
          <w:p w:rsidR="00CC6DF6" w:rsidRPr="00CC6DF6" w:rsidRDefault="00CC6DF6" w:rsidP="00CC6DF6">
            <w:pPr>
              <w:bidi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rtl/>
              </w:rPr>
              <w:t xml:space="preserve">                                       -     </w:t>
            </w:r>
          </w:p>
        </w:tc>
        <w:tc>
          <w:tcPr>
            <w:tcW w:w="975" w:type="dxa"/>
            <w:vAlign w:val="center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5,2%</w:t>
            </w:r>
          </w:p>
        </w:tc>
        <w:tc>
          <w:tcPr>
            <w:tcW w:w="327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Мероприятия по обучению населения способам защиты при возникновении ситуаций, угрожающих жизни и безопасности  на территории Войсковицкого сельского поселения,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- профилактике терроризма и экстремизма на территории муниципального образования</w:t>
            </w:r>
          </w:p>
        </w:tc>
      </w:tr>
      <w:tr w:rsidR="00CC6DF6" w:rsidRPr="00CC6DF6" w:rsidTr="00CC6DF6">
        <w:tc>
          <w:tcPr>
            <w:tcW w:w="3369" w:type="dxa"/>
            <w:vAlign w:val="center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Подпрограмма 3.  «</w:t>
            </w:r>
            <w:proofErr w:type="spellStart"/>
            <w:r w:rsidRPr="00CC6DF6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CC6DF6">
              <w:rPr>
                <w:rFonts w:ascii="Times New Roman" w:hAnsi="Times New Roman"/>
                <w:sz w:val="24"/>
                <w:szCs w:val="24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2017 год</w:t>
            </w:r>
          </w:p>
        </w:tc>
        <w:tc>
          <w:tcPr>
            <w:tcW w:w="12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22379,39</w:t>
            </w:r>
          </w:p>
        </w:tc>
        <w:tc>
          <w:tcPr>
            <w:tcW w:w="1134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4067,64</w:t>
            </w:r>
          </w:p>
        </w:tc>
        <w:tc>
          <w:tcPr>
            <w:tcW w:w="9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18,18%</w:t>
            </w:r>
          </w:p>
        </w:tc>
        <w:tc>
          <w:tcPr>
            <w:tcW w:w="327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Мероприятия пор развитию благоустройства территории, транспортной инфраструктуры и муниципального жилого фонда, включая придомовые территории;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увеличению протяженности дорог общего пользования местного значения с твердым асфальтовым покрытием и благоустройство дворовых территорий многоквартирных домов, проездов к дворовым территориям многоквартирных домов населенных пунктов Войсковицкого сельского поселения;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по обустройству автомобильных дорог общего пользования местного значения в целях повышения безопасности дорожного движения</w:t>
            </w:r>
          </w:p>
        </w:tc>
      </w:tr>
      <w:tr w:rsidR="00CC6DF6" w:rsidRPr="00CC6DF6" w:rsidTr="00CC6DF6">
        <w:tc>
          <w:tcPr>
            <w:tcW w:w="3369" w:type="dxa"/>
            <w:vAlign w:val="center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4.  «Развитие культуры, организация праздничных мероприятий на территории Войсковицкого сельского поселения Гатчинского муниципального района»  на 2017 год</w:t>
            </w:r>
          </w:p>
        </w:tc>
        <w:tc>
          <w:tcPr>
            <w:tcW w:w="12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19724,28</w:t>
            </w:r>
          </w:p>
        </w:tc>
        <w:tc>
          <w:tcPr>
            <w:tcW w:w="1134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10767,89</w:t>
            </w:r>
          </w:p>
        </w:tc>
        <w:tc>
          <w:tcPr>
            <w:tcW w:w="9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54,59%</w:t>
            </w:r>
          </w:p>
        </w:tc>
        <w:tc>
          <w:tcPr>
            <w:tcW w:w="327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Мероприятия по формированию привлекательного имиджа Войсковицкого поселения; 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созданию единого культурно - информационного пространства для населения;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подготовке условий для творческой деятельности; 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сохранению традиций многонациональной культуры на селе</w:t>
            </w:r>
          </w:p>
        </w:tc>
      </w:tr>
      <w:tr w:rsidR="00CC6DF6" w:rsidRPr="00CC6DF6" w:rsidTr="00CC6DF6">
        <w:tc>
          <w:tcPr>
            <w:tcW w:w="3369" w:type="dxa"/>
            <w:vAlign w:val="center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Подпрограмма 5 «Развитие физической культуры, спорта и молодежной политики на территории Войсковицкого сельского поселения Гатчинского муниципального района»  на 2017 год</w:t>
            </w: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6993,99</w:t>
            </w:r>
          </w:p>
        </w:tc>
        <w:tc>
          <w:tcPr>
            <w:tcW w:w="1134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2472,73</w:t>
            </w:r>
          </w:p>
        </w:tc>
        <w:tc>
          <w:tcPr>
            <w:tcW w:w="9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35,36%</w:t>
            </w:r>
          </w:p>
        </w:tc>
        <w:tc>
          <w:tcPr>
            <w:tcW w:w="327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Мероприятия по увеличению доли населения, регулярно занимающегося физической культурой и спортом; 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увеличению количества спортивно-массовых мероприятий, проводимых среди различных категорий и групп населения;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 увеличению количества зрителей, посетивших спортивно-массовые мероприятия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увеличению количества реализуемых мероприятий в молодежной среде;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 содействию молодежи в решении проблем занятости,</w:t>
            </w:r>
          </w:p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DF6">
              <w:rPr>
                <w:rFonts w:ascii="Times New Roman" w:hAnsi="Times New Roman"/>
                <w:sz w:val="24"/>
                <w:szCs w:val="24"/>
              </w:rPr>
              <w:t>сокращению негативных (общественно опасных) проявлений в молодежной среде, таких, как: преступность, наркомания, алкоголизм, экстремизм.</w:t>
            </w:r>
            <w:proofErr w:type="gramEnd"/>
          </w:p>
        </w:tc>
      </w:tr>
      <w:tr w:rsidR="00CC6DF6" w:rsidRPr="00CC6DF6" w:rsidTr="00CC6DF6">
        <w:trPr>
          <w:trHeight w:val="379"/>
        </w:trPr>
        <w:tc>
          <w:tcPr>
            <w:tcW w:w="3369" w:type="dxa"/>
            <w:vAlign w:val="center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2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50252,67</w:t>
            </w:r>
          </w:p>
        </w:tc>
        <w:tc>
          <w:tcPr>
            <w:tcW w:w="1134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17523,66</w:t>
            </w:r>
          </w:p>
        </w:tc>
        <w:tc>
          <w:tcPr>
            <w:tcW w:w="9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34,87%</w:t>
            </w:r>
          </w:p>
        </w:tc>
        <w:tc>
          <w:tcPr>
            <w:tcW w:w="327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DF6" w:rsidRPr="00CC6DF6" w:rsidTr="00CC6DF6">
        <w:tc>
          <w:tcPr>
            <w:tcW w:w="10031" w:type="dxa"/>
            <w:gridSpan w:val="5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2.          Ведомственные целевые программы  на 2017 год</w:t>
            </w:r>
          </w:p>
        </w:tc>
      </w:tr>
      <w:tr w:rsidR="00CC6DF6" w:rsidRPr="00CC6DF6" w:rsidTr="00CC6DF6">
        <w:tc>
          <w:tcPr>
            <w:tcW w:w="3369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противодействия коррупции  в МО Войсковицкое сельское поселение Гатчинского муниципального района Ленинградской области на </w:t>
            </w: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12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245,00</w:t>
            </w:r>
          </w:p>
        </w:tc>
        <w:tc>
          <w:tcPr>
            <w:tcW w:w="1134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174,51</w:t>
            </w:r>
          </w:p>
        </w:tc>
        <w:tc>
          <w:tcPr>
            <w:tcW w:w="9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71,23%</w:t>
            </w:r>
          </w:p>
        </w:tc>
        <w:tc>
          <w:tcPr>
            <w:tcW w:w="327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Мероприятия по обеспечению открытости и доступности информации о деятельности органа местного самоуправления</w:t>
            </w:r>
          </w:p>
        </w:tc>
      </w:tr>
      <w:tr w:rsidR="00CC6DF6" w:rsidRPr="00CC6DF6" w:rsidTr="00CC6DF6">
        <w:tc>
          <w:tcPr>
            <w:tcW w:w="3369" w:type="dxa"/>
          </w:tcPr>
          <w:p w:rsidR="00CC6DF6" w:rsidRPr="00CC6DF6" w:rsidRDefault="00CC6DF6" w:rsidP="00CC6DF6">
            <w:pPr>
              <w:spacing w:line="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Ведомственная целевая программа   развития муниципальной службы в МО Войсковицкое сельское поселение на 2016-2017 годы</w:t>
            </w:r>
          </w:p>
        </w:tc>
        <w:tc>
          <w:tcPr>
            <w:tcW w:w="12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9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18,00%</w:t>
            </w:r>
          </w:p>
        </w:tc>
        <w:tc>
          <w:tcPr>
            <w:tcW w:w="327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Мероприятия по повышению квалификации муниципальных служащих администрации Войсковицкого сельского поселения</w:t>
            </w:r>
          </w:p>
        </w:tc>
      </w:tr>
      <w:tr w:rsidR="00CC6DF6" w:rsidRPr="00CC6DF6" w:rsidTr="00CC6DF6">
        <w:tc>
          <w:tcPr>
            <w:tcW w:w="3369" w:type="dxa"/>
          </w:tcPr>
          <w:p w:rsidR="00CC6DF6" w:rsidRPr="00CC6DF6" w:rsidRDefault="00CC6DF6" w:rsidP="00CC6DF6">
            <w:pPr>
              <w:spacing w:line="0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на 2016-2020 г. на территории муниципального образования Войсковицкое сельское поселение»</w:t>
            </w:r>
          </w:p>
        </w:tc>
        <w:tc>
          <w:tcPr>
            <w:tcW w:w="12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2,88</w:t>
            </w:r>
          </w:p>
        </w:tc>
        <w:tc>
          <w:tcPr>
            <w:tcW w:w="1134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75" w:type="dxa"/>
            <w:vAlign w:val="center"/>
          </w:tcPr>
          <w:p w:rsidR="00CC6DF6" w:rsidRPr="00CC6DF6" w:rsidRDefault="00CC6DF6" w:rsidP="00CC6D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Cs/>
                <w:sz w:val="24"/>
                <w:szCs w:val="24"/>
              </w:rPr>
              <w:t>0,00%</w:t>
            </w:r>
          </w:p>
        </w:tc>
        <w:tc>
          <w:tcPr>
            <w:tcW w:w="327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6DF6">
              <w:rPr>
                <w:rFonts w:ascii="Times New Roman" w:hAnsi="Times New Roman"/>
                <w:sz w:val="24"/>
                <w:szCs w:val="24"/>
              </w:rPr>
              <w:t>Мероприятия по энергосбережение и повышение энергетической эффективности. Замена затратных ламп накаливания на светодиодные аналоги. Снижение затрат по отоплению.</w:t>
            </w:r>
          </w:p>
        </w:tc>
      </w:tr>
      <w:tr w:rsidR="00CC6DF6" w:rsidRPr="00CC6DF6" w:rsidTr="00CC6DF6">
        <w:tc>
          <w:tcPr>
            <w:tcW w:w="3369" w:type="dxa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sz w:val="24"/>
                <w:szCs w:val="24"/>
              </w:rPr>
              <w:t>Итого по ведомственным целевым программам</w:t>
            </w:r>
          </w:p>
        </w:tc>
        <w:tc>
          <w:tcPr>
            <w:tcW w:w="1275" w:type="dxa"/>
            <w:vAlign w:val="center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sz w:val="24"/>
                <w:szCs w:val="24"/>
              </w:rPr>
              <w:t>301,9</w:t>
            </w:r>
          </w:p>
        </w:tc>
        <w:tc>
          <w:tcPr>
            <w:tcW w:w="1134" w:type="dxa"/>
            <w:vAlign w:val="center"/>
          </w:tcPr>
          <w:p w:rsidR="00CC6DF6" w:rsidRPr="00CC6DF6" w:rsidRDefault="00CC6DF6" w:rsidP="00CC6DF6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sz w:val="24"/>
                <w:szCs w:val="24"/>
              </w:rPr>
              <w:t>167,7</w:t>
            </w:r>
          </w:p>
        </w:tc>
        <w:tc>
          <w:tcPr>
            <w:tcW w:w="975" w:type="dxa"/>
            <w:vAlign w:val="center"/>
          </w:tcPr>
          <w:p w:rsidR="00CC6DF6" w:rsidRPr="00CC6DF6" w:rsidRDefault="00CC6DF6" w:rsidP="00CC6DF6">
            <w:pPr>
              <w:tabs>
                <w:tab w:val="center" w:pos="402"/>
              </w:tabs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DF6">
              <w:rPr>
                <w:rFonts w:ascii="Times New Roman" w:hAnsi="Times New Roman"/>
                <w:b/>
                <w:sz w:val="24"/>
                <w:szCs w:val="24"/>
              </w:rPr>
              <w:t>55,5%</w:t>
            </w:r>
          </w:p>
        </w:tc>
        <w:tc>
          <w:tcPr>
            <w:tcW w:w="3278" w:type="dxa"/>
          </w:tcPr>
          <w:p w:rsidR="00CC6DF6" w:rsidRPr="00CC6DF6" w:rsidRDefault="00CC6DF6" w:rsidP="00CC6DF6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6DF6" w:rsidRPr="004061AB" w:rsidRDefault="00CC6DF6" w:rsidP="004061AB">
      <w:pPr>
        <w:tabs>
          <w:tab w:val="left" w:pos="3915"/>
        </w:tabs>
        <w:spacing w:after="0" w:line="0" w:lineRule="atLeast"/>
        <w:jc w:val="both"/>
        <w:rPr>
          <w:rFonts w:ascii="Times New Roman" w:hAnsi="Times New Roman"/>
          <w:b/>
          <w:sz w:val="16"/>
          <w:szCs w:val="16"/>
        </w:rPr>
      </w:pPr>
      <w:r w:rsidRPr="004061AB">
        <w:rPr>
          <w:rFonts w:ascii="Times New Roman" w:hAnsi="Times New Roman"/>
          <w:b/>
          <w:sz w:val="16"/>
          <w:szCs w:val="16"/>
        </w:rPr>
        <w:t xml:space="preserve">ВСЕГО по </w:t>
      </w:r>
      <w:proofErr w:type="gramStart"/>
      <w:r w:rsidRPr="004061AB">
        <w:rPr>
          <w:rFonts w:ascii="Times New Roman" w:hAnsi="Times New Roman"/>
          <w:b/>
          <w:sz w:val="16"/>
          <w:szCs w:val="16"/>
        </w:rPr>
        <w:t>Муниципальной</w:t>
      </w:r>
      <w:proofErr w:type="gramEnd"/>
      <w:r w:rsidRPr="004061AB">
        <w:rPr>
          <w:rFonts w:ascii="Times New Roman" w:hAnsi="Times New Roman"/>
          <w:b/>
          <w:sz w:val="16"/>
          <w:szCs w:val="16"/>
        </w:rPr>
        <w:t xml:space="preserve"> </w:t>
      </w:r>
    </w:p>
    <w:p w:rsidR="00CC6DF6" w:rsidRPr="00CC6DF6" w:rsidRDefault="00CC6DF6" w:rsidP="004061A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61AB">
        <w:rPr>
          <w:rFonts w:ascii="Times New Roman" w:hAnsi="Times New Roman"/>
          <w:b/>
          <w:sz w:val="16"/>
          <w:szCs w:val="16"/>
        </w:rPr>
        <w:t>и ведомственным целевым программам</w:t>
      </w:r>
      <w:r w:rsidR="004061AB">
        <w:rPr>
          <w:rFonts w:ascii="Times New Roman" w:hAnsi="Times New Roman"/>
          <w:b/>
          <w:sz w:val="24"/>
          <w:szCs w:val="24"/>
        </w:rPr>
        <w:t xml:space="preserve">    </w:t>
      </w:r>
      <w:r w:rsidRPr="00CC6DF6">
        <w:rPr>
          <w:rFonts w:ascii="Times New Roman" w:hAnsi="Times New Roman"/>
          <w:b/>
          <w:sz w:val="24"/>
          <w:szCs w:val="24"/>
        </w:rPr>
        <w:t xml:space="preserve"> </w:t>
      </w:r>
      <w:r w:rsidR="004061AB">
        <w:rPr>
          <w:rFonts w:ascii="Times New Roman" w:hAnsi="Times New Roman"/>
          <w:b/>
          <w:bCs/>
          <w:sz w:val="24"/>
          <w:szCs w:val="24"/>
        </w:rPr>
        <w:t xml:space="preserve">50550,55      17707,17   </w:t>
      </w:r>
      <w:r w:rsidRPr="00CC6DF6">
        <w:rPr>
          <w:rFonts w:ascii="Times New Roman" w:hAnsi="Times New Roman"/>
          <w:b/>
          <w:bCs/>
          <w:sz w:val="24"/>
          <w:szCs w:val="24"/>
        </w:rPr>
        <w:t xml:space="preserve">  35,03%</w:t>
      </w:r>
    </w:p>
    <w:p w:rsidR="00CC6DF6" w:rsidRPr="00CC6DF6" w:rsidRDefault="00CC6DF6" w:rsidP="00CC6DF6">
      <w:pPr>
        <w:pStyle w:val="1"/>
        <w:spacing w:line="0" w:lineRule="atLeast"/>
      </w:pPr>
    </w:p>
    <w:p w:rsidR="00CC6DF6" w:rsidRPr="00CC6DF6" w:rsidRDefault="00CC6DF6" w:rsidP="004061AB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CC6DF6">
        <w:rPr>
          <w:rFonts w:ascii="Times New Roman" w:hAnsi="Times New Roman"/>
          <w:sz w:val="24"/>
          <w:szCs w:val="24"/>
        </w:rPr>
        <w:t>Сформированный на базе основных направлений бюджетной политики проект бюджета муниципального образования на 2019-2021 годов будет реализовываться в соответствии новыми бюджетными задачами, позволит повысить устойчивость местного бюджета и обеспечить исполнение принятых обязательств.</w:t>
      </w:r>
      <w:bookmarkEnd w:id="123"/>
      <w:bookmarkEnd w:id="124"/>
      <w:bookmarkEnd w:id="125"/>
      <w:r w:rsidRPr="00CC6DF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C6DF6" w:rsidRPr="00CC6DF6" w:rsidRDefault="00CC6DF6" w:rsidP="004061AB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26" w:name="_Toc397941157"/>
      <w:bookmarkStart w:id="127" w:name="_Toc397941808"/>
      <w:bookmarkStart w:id="128" w:name="_Toc397942268"/>
      <w:bookmarkStart w:id="129" w:name="_Toc397944164"/>
      <w:bookmarkStart w:id="130" w:name="_Toc397944219"/>
      <w:r w:rsidRPr="00CC6DF6">
        <w:rPr>
          <w:rFonts w:ascii="Times New Roman" w:hAnsi="Times New Roman"/>
          <w:sz w:val="24"/>
          <w:szCs w:val="24"/>
        </w:rPr>
        <w:t>Социально-экономическая и бюджетная политика государства, а также муниципального образования осуществляются в интересах общества. Успех ее реализации зависит не только от действий тех или иных государственных институтов, но и от того, в какой мере общество понимает эту политику, разделяет цели, механизмы и принципы ее реализации, доверяет ей.</w:t>
      </w:r>
      <w:bookmarkEnd w:id="126"/>
      <w:bookmarkEnd w:id="127"/>
      <w:bookmarkEnd w:id="128"/>
      <w:bookmarkEnd w:id="129"/>
      <w:bookmarkEnd w:id="130"/>
      <w:r w:rsidRPr="00CC6DF6">
        <w:rPr>
          <w:rFonts w:ascii="Times New Roman" w:hAnsi="Times New Roman"/>
          <w:sz w:val="24"/>
          <w:szCs w:val="24"/>
        </w:rPr>
        <w:t xml:space="preserve"> </w:t>
      </w:r>
    </w:p>
    <w:p w:rsidR="00CC6DF6" w:rsidRPr="00CC6DF6" w:rsidRDefault="00CC6DF6" w:rsidP="004061AB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31" w:name="_Toc397941158"/>
      <w:bookmarkStart w:id="132" w:name="_Toc397941809"/>
      <w:bookmarkStart w:id="133" w:name="_Toc397942269"/>
      <w:bookmarkStart w:id="134" w:name="_Toc397944165"/>
      <w:bookmarkStart w:id="135" w:name="_Toc397944220"/>
      <w:r w:rsidRPr="00CC6DF6">
        <w:rPr>
          <w:rFonts w:ascii="Times New Roman" w:hAnsi="Times New Roman"/>
          <w:sz w:val="24"/>
          <w:szCs w:val="24"/>
        </w:rPr>
        <w:t>Регулярное опубликование (размещение  в сети Интернет на сайте муниципального образования) показателей социально-экономического развития позволяет  информировать население в доступной форме о соответствующих бюджетах, планируемых и достигнутых результатах использования бюджетных средств.</w:t>
      </w:r>
      <w:bookmarkStart w:id="136" w:name="_Toc397941159"/>
      <w:bookmarkStart w:id="137" w:name="_Toc397941810"/>
      <w:bookmarkStart w:id="138" w:name="_Toc397942270"/>
      <w:bookmarkStart w:id="139" w:name="_Toc397944166"/>
      <w:bookmarkStart w:id="140" w:name="_Toc397944221"/>
      <w:bookmarkEnd w:id="131"/>
      <w:bookmarkEnd w:id="132"/>
      <w:bookmarkEnd w:id="133"/>
      <w:bookmarkEnd w:id="134"/>
      <w:bookmarkEnd w:id="135"/>
      <w:r w:rsidRPr="00CC6DF6">
        <w:rPr>
          <w:rFonts w:ascii="Times New Roman" w:hAnsi="Times New Roman"/>
          <w:sz w:val="24"/>
          <w:szCs w:val="24"/>
        </w:rPr>
        <w:t xml:space="preserve"> 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средств.</w:t>
      </w:r>
      <w:bookmarkEnd w:id="136"/>
      <w:bookmarkEnd w:id="137"/>
      <w:bookmarkEnd w:id="138"/>
      <w:bookmarkEnd w:id="139"/>
      <w:bookmarkEnd w:id="140"/>
    </w:p>
    <w:p w:rsidR="00CC6DF6" w:rsidRPr="00CC6DF6" w:rsidRDefault="00CC6DF6" w:rsidP="004061AB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CC6DF6" w:rsidRPr="00CC6DF6" w:rsidRDefault="00CC6DF6">
      <w:pPr>
        <w:rPr>
          <w:rFonts w:ascii="Times New Roman" w:hAnsi="Times New Roman"/>
          <w:sz w:val="24"/>
          <w:szCs w:val="24"/>
        </w:rPr>
      </w:pPr>
    </w:p>
    <w:sectPr w:rsidR="00CC6DF6" w:rsidRPr="00CC6DF6" w:rsidSect="00CC6DF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35A"/>
    <w:multiLevelType w:val="hybridMultilevel"/>
    <w:tmpl w:val="834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E43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abstractNum w:abstractNumId="2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3D9"/>
    <w:multiLevelType w:val="hybridMultilevel"/>
    <w:tmpl w:val="35A44974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C750C"/>
    <w:multiLevelType w:val="hybridMultilevel"/>
    <w:tmpl w:val="33A0E7D0"/>
    <w:lvl w:ilvl="0" w:tplc="EBDC1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AF28E3"/>
    <w:multiLevelType w:val="hybridMultilevel"/>
    <w:tmpl w:val="080A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3405C"/>
    <w:multiLevelType w:val="hybridMultilevel"/>
    <w:tmpl w:val="8BD88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7341F"/>
    <w:multiLevelType w:val="hybridMultilevel"/>
    <w:tmpl w:val="1F242CE8"/>
    <w:lvl w:ilvl="0" w:tplc="A1048D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D62BB"/>
    <w:multiLevelType w:val="hybridMultilevel"/>
    <w:tmpl w:val="E494A466"/>
    <w:lvl w:ilvl="0" w:tplc="C6C62E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B3597"/>
    <w:multiLevelType w:val="hybridMultilevel"/>
    <w:tmpl w:val="5F940F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F6"/>
    <w:rsid w:val="00390385"/>
    <w:rsid w:val="004061AB"/>
    <w:rsid w:val="004F1D06"/>
    <w:rsid w:val="00732456"/>
    <w:rsid w:val="007767E4"/>
    <w:rsid w:val="00A75439"/>
    <w:rsid w:val="00A86BC4"/>
    <w:rsid w:val="00CC6DF6"/>
    <w:rsid w:val="00E255DD"/>
    <w:rsid w:val="00F4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6DF6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C6DF6"/>
    <w:pPr>
      <w:keepNext/>
      <w:spacing w:after="0"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CC6DF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6DF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C6DF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C6DF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6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6D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6D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C6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6D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C6DF6"/>
    <w:rPr>
      <w:color w:val="0000FF"/>
      <w:u w:val="single"/>
    </w:rPr>
  </w:style>
  <w:style w:type="paragraph" w:customStyle="1" w:styleId="font5">
    <w:name w:val="font5"/>
    <w:basedOn w:val="a"/>
    <w:rsid w:val="00CC6DF6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CC6DF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CC6DF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CC6DF6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CC6D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CC6D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CC6D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CC6DF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CC6D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CC6D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u w:val="single"/>
    </w:rPr>
  </w:style>
  <w:style w:type="paragraph" w:customStyle="1" w:styleId="xl87">
    <w:name w:val="xl87"/>
    <w:basedOn w:val="a"/>
    <w:rsid w:val="00CC6D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0">
    <w:name w:val="xl90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a"/>
    <w:rsid w:val="00CC6DF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CC6DF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3">
    <w:name w:val="xl93"/>
    <w:basedOn w:val="a"/>
    <w:rsid w:val="00CC6D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CC6DF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CC6DF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CC6DF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7">
    <w:name w:val="xl97"/>
    <w:basedOn w:val="a"/>
    <w:rsid w:val="00CC6DF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CC6D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CC6DF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CC6DF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14">
    <w:name w:val="xl114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C00000"/>
      <w:sz w:val="20"/>
      <w:szCs w:val="20"/>
    </w:rPr>
  </w:style>
  <w:style w:type="paragraph" w:customStyle="1" w:styleId="xl116">
    <w:name w:val="xl116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CC6DF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CC6DF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CC6DF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CC6D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1">
    <w:name w:val="xl131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2">
    <w:name w:val="xl132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CC6D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CC6DF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5">
    <w:name w:val="xl145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6">
    <w:name w:val="xl146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CC6D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CC6D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CC6D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4">
    <w:name w:val="xl154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rsid w:val="00CC6D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CC6D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"/>
    <w:rsid w:val="00CC6D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CC6D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5">
    <w:name w:val="xl165"/>
    <w:basedOn w:val="a"/>
    <w:rsid w:val="00CC6D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6">
    <w:name w:val="xl166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7">
    <w:name w:val="xl167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68">
    <w:name w:val="xl168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CC6D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2">
    <w:name w:val="xl172"/>
    <w:basedOn w:val="a"/>
    <w:rsid w:val="00CC6D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74">
    <w:name w:val="xl174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a"/>
    <w:rsid w:val="00CC6D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6">
    <w:name w:val="xl176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CC6D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0">
    <w:name w:val="xl180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1">
    <w:name w:val="xl181"/>
    <w:basedOn w:val="a"/>
    <w:rsid w:val="00CC6D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2">
    <w:name w:val="xl182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"/>
    <w:rsid w:val="00CC6DF6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85">
    <w:name w:val="xl185"/>
    <w:basedOn w:val="a"/>
    <w:rsid w:val="00CC6D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86">
    <w:name w:val="xl186"/>
    <w:basedOn w:val="a"/>
    <w:rsid w:val="00CC6D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a"/>
    <w:rsid w:val="00CC6D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8">
    <w:name w:val="xl188"/>
    <w:basedOn w:val="a"/>
    <w:rsid w:val="00CC6DF6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89">
    <w:name w:val="xl189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90">
    <w:name w:val="xl190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1">
    <w:name w:val="xl191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2">
    <w:name w:val="xl192"/>
    <w:basedOn w:val="a"/>
    <w:rsid w:val="00CC6D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5">
    <w:name w:val="xl195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6">
    <w:name w:val="xl196"/>
    <w:basedOn w:val="a"/>
    <w:rsid w:val="00CC6D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7">
    <w:name w:val="xl197"/>
    <w:basedOn w:val="a"/>
    <w:rsid w:val="00CC6D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a4">
    <w:name w:val="Title"/>
    <w:basedOn w:val="a"/>
    <w:next w:val="a"/>
    <w:link w:val="a5"/>
    <w:qFormat/>
    <w:rsid w:val="00CC6DF6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CC6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CC6DF6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CC6DF6"/>
    <w:rPr>
      <w:rFonts w:ascii="Arial" w:eastAsia="Lucida Sans Unicode" w:hAnsi="Arial" w:cs="Tahoma"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CC6DF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C6DF6"/>
    <w:pPr>
      <w:spacing w:after="0" w:line="240" w:lineRule="auto"/>
      <w:ind w:right="-142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C6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C6DF6"/>
    <w:pPr>
      <w:widowControl w:val="0"/>
      <w:spacing w:after="6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rsid w:val="00CC6D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C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C6DF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C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C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CC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CC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6DF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CC6D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C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6D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CC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CC6DF6"/>
    <w:pPr>
      <w:tabs>
        <w:tab w:val="right" w:leader="underscore" w:pos="9540"/>
      </w:tabs>
      <w:spacing w:after="0" w:line="240" w:lineRule="auto"/>
      <w:ind w:right="-185"/>
    </w:pPr>
    <w:rPr>
      <w:rFonts w:ascii="Times New Roman" w:hAnsi="Times New Roman"/>
      <w:sz w:val="20"/>
      <w:szCs w:val="20"/>
    </w:rPr>
  </w:style>
  <w:style w:type="paragraph" w:styleId="af4">
    <w:name w:val="List Paragraph"/>
    <w:basedOn w:val="a"/>
    <w:link w:val="af5"/>
    <w:uiPriority w:val="34"/>
    <w:qFormat/>
    <w:rsid w:val="00CC6DF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5">
    <w:name w:val="Абзац списка Знак"/>
    <w:link w:val="af4"/>
    <w:uiPriority w:val="34"/>
    <w:rsid w:val="00CC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unhideWhenUsed/>
    <w:rsid w:val="00CC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CC6D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C6D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CC6DF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CC6DF6"/>
    <w:pPr>
      <w:spacing w:after="10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C6DF6"/>
  </w:style>
  <w:style w:type="paragraph" w:customStyle="1" w:styleId="ConsPlusNormal">
    <w:name w:val="ConsPlusNormal"/>
    <w:uiPriority w:val="99"/>
    <w:rsid w:val="00CC6D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41;&#1070;&#1044;&#1046;&#1045;&#1058;%20_&#1052;&#1054;&#1049;\&#1041;&#1058;%202019&#1075;\&#1055;&#1056;&#1054;&#1043;&#1053;&#1054;&#1047;%20&#1057;&#1069;&#1056;%202019-2021\&#1055;&#1056;&#1054;&#1043;&#1053;&#1054;&#1047;%20&#1057;&#1069;&#1056;2019-2021\1.%20&#1060;&#1086;&#1088;&#1084;&#1072;%20&#1087;&#1088;&#1086;&#1075;&#1085;&#1086;&#1079;&#1072;%2019-21%20%20&#1094;&#1077;&#1083;&#1080;&#1082;&#1086;&#1084;.xlsx" TargetMode="External"/><Relationship Id="rId5" Type="http://schemas.openxmlformats.org/officeDocument/2006/relationships/hyperlink" Target="file:///C:\Documents%20and%20Settings\User\&#1056;&#1072;&#1073;&#1086;&#1095;&#1080;&#1081;%20&#1089;&#1090;&#1086;&#1083;\&#1041;&#1070;&#1044;&#1046;&#1045;&#1058;%20_&#1052;&#1054;&#1049;\&#1041;&#1058;%202019&#1075;\&#1055;&#1056;&#1054;&#1043;&#1053;&#1054;&#1047;%20&#1057;&#1069;&#1056;%202019-2021\&#1055;&#1056;&#1054;&#1043;&#1053;&#1054;&#1047;%20&#1057;&#1069;&#1056;2019-2021\1.%20&#1060;&#1086;&#1088;&#1084;&#1072;%20&#1087;&#1088;&#1086;&#1075;&#1085;&#1086;&#1079;&#1072;%2019-21%20%20&#1094;&#1077;&#1083;&#1080;&#1082;&#1086;&#1084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49</Pages>
  <Words>16956</Words>
  <Characters>96650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2018-10-15T08:53:00Z</cp:lastPrinted>
  <dcterms:created xsi:type="dcterms:W3CDTF">2018-09-21T08:09:00Z</dcterms:created>
  <dcterms:modified xsi:type="dcterms:W3CDTF">2018-10-15T08:54:00Z</dcterms:modified>
</cp:coreProperties>
</file>